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4CACF" w14:textId="77777777" w:rsidR="00F75D7C" w:rsidRPr="006F5FD6" w:rsidRDefault="00F75D7C" w:rsidP="009C369F">
      <w:pPr>
        <w:tabs>
          <w:tab w:val="left" w:pos="1890"/>
          <w:tab w:val="left" w:pos="2880"/>
          <w:tab w:val="left" w:pos="3330"/>
          <w:tab w:val="left" w:pos="3690"/>
        </w:tabs>
        <w:spacing w:after="0"/>
        <w:jc w:val="center"/>
        <w:rPr>
          <w:rFonts w:ascii="Cambria" w:hAnsi="Cambria"/>
          <w:b/>
          <w:bCs/>
          <w:sz w:val="36"/>
          <w:szCs w:val="36"/>
        </w:rPr>
      </w:pPr>
      <w:r w:rsidRPr="006F5FD6">
        <w:rPr>
          <w:rFonts w:ascii="Cambria" w:hAnsi="Cambria"/>
          <w:b/>
          <w:bCs/>
          <w:sz w:val="36"/>
          <w:szCs w:val="36"/>
        </w:rPr>
        <w:t xml:space="preserve">ARTICLE </w:t>
      </w:r>
      <w:proofErr w:type="gramStart"/>
      <w:r w:rsidRPr="006F5FD6">
        <w:rPr>
          <w:rFonts w:ascii="Cambria" w:hAnsi="Cambria"/>
          <w:b/>
          <w:bCs/>
          <w:sz w:val="36"/>
          <w:szCs w:val="36"/>
        </w:rPr>
        <w:t>3  DISTRICTS</w:t>
      </w:r>
      <w:proofErr w:type="gramEnd"/>
      <w:r w:rsidRPr="006F5FD6">
        <w:rPr>
          <w:rFonts w:ascii="Cambria" w:hAnsi="Cambria"/>
          <w:b/>
          <w:bCs/>
          <w:sz w:val="36"/>
          <w:szCs w:val="36"/>
        </w:rPr>
        <w:t xml:space="preserve"> AND BOUNDARIES</w:t>
      </w:r>
    </w:p>
    <w:p w14:paraId="1D051BE0" w14:textId="77777777" w:rsidR="00F75D7C" w:rsidRPr="006F5FD6" w:rsidRDefault="00F75D7C" w:rsidP="009C369F">
      <w:pPr>
        <w:tabs>
          <w:tab w:val="left" w:pos="1890"/>
          <w:tab w:val="left" w:pos="2880"/>
          <w:tab w:val="left" w:pos="3330"/>
          <w:tab w:val="left" w:pos="3690"/>
        </w:tabs>
        <w:spacing w:after="0"/>
        <w:rPr>
          <w:rFonts w:ascii="Cambria" w:hAnsi="Cambria"/>
          <w:b/>
          <w:bCs/>
          <w:sz w:val="24"/>
          <w:szCs w:val="24"/>
        </w:rPr>
      </w:pPr>
      <w:r w:rsidRPr="006F5FD6">
        <w:rPr>
          <w:rFonts w:ascii="Cambria" w:hAnsi="Cambria"/>
          <w:b/>
          <w:bCs/>
          <w:sz w:val="24"/>
          <w:szCs w:val="24"/>
        </w:rPr>
        <w:tab/>
      </w:r>
      <w:r w:rsidRPr="006F5FD6">
        <w:rPr>
          <w:rFonts w:ascii="Cambria" w:hAnsi="Cambria"/>
          <w:b/>
          <w:bCs/>
          <w:sz w:val="24"/>
          <w:szCs w:val="24"/>
        </w:rPr>
        <w:tab/>
      </w:r>
      <w:r w:rsidRPr="006F5FD6">
        <w:rPr>
          <w:rFonts w:ascii="Cambria" w:hAnsi="Cambria"/>
          <w:b/>
          <w:bCs/>
          <w:sz w:val="24"/>
          <w:szCs w:val="24"/>
        </w:rPr>
        <w:tab/>
      </w:r>
    </w:p>
    <w:p w14:paraId="680B2E73" w14:textId="77777777" w:rsidR="00F75D7C" w:rsidRPr="006F5FD6" w:rsidRDefault="00F75D7C" w:rsidP="009C369F">
      <w:pPr>
        <w:tabs>
          <w:tab w:val="left" w:pos="1890"/>
          <w:tab w:val="left" w:pos="2880"/>
          <w:tab w:val="left" w:pos="3330"/>
          <w:tab w:val="left" w:pos="3690"/>
        </w:tabs>
        <w:spacing w:after="0"/>
        <w:rPr>
          <w:rFonts w:ascii="Cambria" w:hAnsi="Cambria"/>
          <w:b/>
          <w:bCs/>
          <w:sz w:val="24"/>
          <w:szCs w:val="24"/>
        </w:rPr>
      </w:pPr>
      <w:r w:rsidRPr="006F5FD6">
        <w:rPr>
          <w:rFonts w:ascii="Cambria" w:hAnsi="Cambria"/>
          <w:b/>
          <w:bCs/>
          <w:sz w:val="24"/>
          <w:szCs w:val="24"/>
        </w:rPr>
        <w:t>SECTION 301</w:t>
      </w:r>
      <w:r w:rsidRPr="006F5FD6">
        <w:rPr>
          <w:rFonts w:ascii="Cambria" w:hAnsi="Cambria"/>
          <w:b/>
          <w:bCs/>
          <w:sz w:val="24"/>
          <w:szCs w:val="24"/>
        </w:rPr>
        <w:tab/>
        <w:t>ESTABLISHMENT OF DISTRICTS</w:t>
      </w:r>
      <w:r w:rsidRPr="006F5FD6">
        <w:rPr>
          <w:rFonts w:ascii="Cambria" w:hAnsi="Cambria"/>
          <w:b/>
          <w:bCs/>
          <w:sz w:val="24"/>
          <w:szCs w:val="24"/>
        </w:rPr>
        <w:tab/>
      </w:r>
    </w:p>
    <w:p w14:paraId="1001D5F6" w14:textId="77777777" w:rsidR="00F75D7C" w:rsidRPr="00AA31C1" w:rsidRDefault="00F75D7C" w:rsidP="009C369F">
      <w:pPr>
        <w:tabs>
          <w:tab w:val="left" w:pos="1890"/>
          <w:tab w:val="left" w:pos="2880"/>
          <w:tab w:val="left" w:pos="3330"/>
          <w:tab w:val="left" w:pos="3690"/>
        </w:tabs>
        <w:spacing w:after="0"/>
        <w:rPr>
          <w:rFonts w:ascii="Cambria" w:hAnsi="Cambria"/>
          <w:b/>
          <w:bCs/>
          <w:color w:val="0070C0"/>
          <w:sz w:val="24"/>
          <w:szCs w:val="24"/>
        </w:rPr>
      </w:pPr>
    </w:p>
    <w:p w14:paraId="3179EC39" w14:textId="6608411C" w:rsidR="00F75D7C" w:rsidRDefault="00F75D7C" w:rsidP="009C369F">
      <w:pPr>
        <w:tabs>
          <w:tab w:val="left" w:pos="1890"/>
          <w:tab w:val="left" w:pos="2880"/>
          <w:tab w:val="left" w:pos="3330"/>
          <w:tab w:val="left" w:pos="3690"/>
        </w:tabs>
        <w:spacing w:after="0"/>
        <w:rPr>
          <w:rFonts w:ascii="Cambria" w:hAnsi="Cambria"/>
          <w:sz w:val="24"/>
          <w:szCs w:val="24"/>
        </w:rPr>
      </w:pPr>
      <w:r w:rsidRPr="00AA31C1">
        <w:rPr>
          <w:rFonts w:ascii="Cambria" w:hAnsi="Cambria"/>
          <w:b/>
          <w:bCs/>
          <w:color w:val="0070C0"/>
          <w:sz w:val="24"/>
          <w:szCs w:val="24"/>
        </w:rPr>
        <w:tab/>
      </w:r>
      <w:r w:rsidRPr="00AA31C1">
        <w:rPr>
          <w:rFonts w:ascii="Cambria" w:hAnsi="Cambria"/>
          <w:sz w:val="24"/>
          <w:szCs w:val="24"/>
        </w:rPr>
        <w:t xml:space="preserve">In order to classify, regulate and restrict the location of trades and industries and the </w:t>
      </w:r>
      <w:r>
        <w:rPr>
          <w:rFonts w:ascii="Cambria" w:hAnsi="Cambria"/>
          <w:sz w:val="24"/>
          <w:szCs w:val="24"/>
        </w:rPr>
        <w:tab/>
      </w:r>
      <w:r>
        <w:rPr>
          <w:rFonts w:ascii="Cambria" w:hAnsi="Cambria"/>
          <w:sz w:val="24"/>
          <w:szCs w:val="24"/>
        </w:rPr>
        <w:tab/>
      </w:r>
      <w:r w:rsidRPr="00AA31C1">
        <w:rPr>
          <w:rFonts w:ascii="Cambria" w:hAnsi="Cambria"/>
          <w:sz w:val="24"/>
          <w:szCs w:val="24"/>
        </w:rPr>
        <w:t xml:space="preserve">location of buildings designed for specified uses; to regulate and limit the height and </w:t>
      </w:r>
      <w:r>
        <w:rPr>
          <w:rFonts w:ascii="Cambria" w:hAnsi="Cambria"/>
          <w:sz w:val="24"/>
          <w:szCs w:val="24"/>
        </w:rPr>
        <w:tab/>
      </w:r>
      <w:r>
        <w:rPr>
          <w:rFonts w:ascii="Cambria" w:hAnsi="Cambria"/>
          <w:sz w:val="24"/>
          <w:szCs w:val="24"/>
        </w:rPr>
        <w:tab/>
      </w:r>
      <w:r w:rsidRPr="00AA31C1">
        <w:rPr>
          <w:rFonts w:ascii="Cambria" w:hAnsi="Cambria"/>
          <w:sz w:val="24"/>
          <w:szCs w:val="24"/>
        </w:rPr>
        <w:t xml:space="preserve">bulk of buildings; to regulate and determine the area of yards and other open spaces </w:t>
      </w:r>
      <w:r>
        <w:rPr>
          <w:rFonts w:ascii="Cambria" w:hAnsi="Cambria"/>
          <w:sz w:val="24"/>
          <w:szCs w:val="24"/>
        </w:rPr>
        <w:tab/>
      </w:r>
      <w:r>
        <w:rPr>
          <w:rFonts w:ascii="Cambria" w:hAnsi="Cambria"/>
          <w:sz w:val="24"/>
          <w:szCs w:val="24"/>
        </w:rPr>
        <w:tab/>
      </w:r>
      <w:r w:rsidRPr="00AA31C1">
        <w:rPr>
          <w:rFonts w:ascii="Cambria" w:hAnsi="Cambria"/>
          <w:sz w:val="24"/>
          <w:szCs w:val="24"/>
        </w:rPr>
        <w:t xml:space="preserve">surrounding buildings, and to regulate and limit the density of population, Miami </w:t>
      </w:r>
      <w:r>
        <w:rPr>
          <w:rFonts w:ascii="Cambria" w:hAnsi="Cambria"/>
          <w:sz w:val="24"/>
          <w:szCs w:val="24"/>
        </w:rPr>
        <w:tab/>
      </w:r>
      <w:r>
        <w:rPr>
          <w:rFonts w:ascii="Cambria" w:hAnsi="Cambria"/>
          <w:sz w:val="24"/>
          <w:szCs w:val="24"/>
        </w:rPr>
        <w:tab/>
      </w:r>
      <w:r w:rsidRPr="00AA31C1">
        <w:rPr>
          <w:rFonts w:ascii="Cambria" w:hAnsi="Cambria"/>
          <w:sz w:val="24"/>
          <w:szCs w:val="24"/>
        </w:rPr>
        <w:t xml:space="preserve">Township, Greene County, Ohio, is hereby divided </w:t>
      </w:r>
      <w:r w:rsidRPr="00113E8D">
        <w:rPr>
          <w:rFonts w:ascii="Cambria" w:hAnsi="Cambria"/>
          <w:sz w:val="24"/>
          <w:szCs w:val="24"/>
        </w:rPr>
        <w:t>into</w:t>
      </w:r>
      <w:r w:rsidR="00113E8D">
        <w:rPr>
          <w:rFonts w:ascii="Cambria" w:hAnsi="Cambria"/>
          <w:sz w:val="24"/>
          <w:szCs w:val="24"/>
        </w:rPr>
        <w:t xml:space="preserve"> </w:t>
      </w:r>
      <w:r w:rsidR="00315F45" w:rsidRPr="00113E8D">
        <w:rPr>
          <w:rFonts w:ascii="Cambria" w:hAnsi="Cambria"/>
          <w:sz w:val="24"/>
          <w:szCs w:val="24"/>
        </w:rPr>
        <w:t xml:space="preserve">the following </w:t>
      </w:r>
      <w:r w:rsidRPr="00113E8D">
        <w:rPr>
          <w:rFonts w:ascii="Cambria" w:hAnsi="Cambria"/>
          <w:sz w:val="24"/>
          <w:szCs w:val="24"/>
        </w:rPr>
        <w:t xml:space="preserve">classes </w:t>
      </w:r>
      <w:r w:rsidRPr="00AA31C1">
        <w:rPr>
          <w:rFonts w:ascii="Cambria" w:hAnsi="Cambria"/>
          <w:sz w:val="24"/>
          <w:szCs w:val="24"/>
        </w:rPr>
        <w:t xml:space="preserve">of </w:t>
      </w:r>
      <w:r w:rsidR="00315F45">
        <w:rPr>
          <w:rFonts w:ascii="Cambria" w:hAnsi="Cambria"/>
          <w:sz w:val="24"/>
          <w:szCs w:val="24"/>
        </w:rPr>
        <w:tab/>
      </w:r>
      <w:r w:rsidRPr="00AA31C1">
        <w:rPr>
          <w:rFonts w:ascii="Cambria" w:hAnsi="Cambria"/>
          <w:sz w:val="24"/>
          <w:szCs w:val="24"/>
        </w:rPr>
        <w:t xml:space="preserve">“Districts”. The use and area regulations are uniform in each district and said districts </w:t>
      </w:r>
      <w:r w:rsidR="00315F45">
        <w:rPr>
          <w:rFonts w:ascii="Cambria" w:hAnsi="Cambria"/>
          <w:sz w:val="24"/>
          <w:szCs w:val="24"/>
        </w:rPr>
        <w:tab/>
      </w:r>
      <w:r w:rsidRPr="00AA31C1">
        <w:rPr>
          <w:rFonts w:ascii="Cambria" w:hAnsi="Cambria"/>
          <w:sz w:val="24"/>
          <w:szCs w:val="24"/>
        </w:rPr>
        <w:t>shall be known as:</w:t>
      </w:r>
    </w:p>
    <w:p w14:paraId="5A6603A6" w14:textId="77777777" w:rsidR="00F726F1" w:rsidRDefault="00F726F1" w:rsidP="009C369F">
      <w:pPr>
        <w:tabs>
          <w:tab w:val="left" w:pos="1890"/>
          <w:tab w:val="left" w:pos="2880"/>
          <w:tab w:val="left" w:pos="3330"/>
          <w:tab w:val="left" w:pos="3690"/>
        </w:tabs>
        <w:spacing w:after="0"/>
        <w:rPr>
          <w:rFonts w:ascii="Cambria" w:hAnsi="Cambria"/>
          <w:sz w:val="24"/>
          <w:szCs w:val="24"/>
        </w:rPr>
      </w:pPr>
    </w:p>
    <w:p w14:paraId="2D6826D7" w14:textId="5BAD8E19" w:rsidR="00F75D7C" w:rsidRPr="00AA31C1" w:rsidRDefault="00F726F1" w:rsidP="009C369F">
      <w:pPr>
        <w:tabs>
          <w:tab w:val="left" w:pos="1890"/>
          <w:tab w:val="left" w:pos="2880"/>
          <w:tab w:val="left" w:pos="3330"/>
          <w:tab w:val="left" w:pos="3690"/>
        </w:tabs>
        <w:spacing w:after="0"/>
        <w:rPr>
          <w:rFonts w:ascii="Cambria" w:hAnsi="Cambria"/>
          <w:sz w:val="24"/>
          <w:szCs w:val="24"/>
        </w:rPr>
      </w:pPr>
      <w:r>
        <w:rPr>
          <w:rFonts w:ascii="Cambria" w:hAnsi="Cambria"/>
          <w:sz w:val="24"/>
          <w:szCs w:val="24"/>
        </w:rPr>
        <w:tab/>
      </w:r>
      <w:r>
        <w:rPr>
          <w:rFonts w:ascii="Cambria" w:hAnsi="Cambria"/>
          <w:sz w:val="24"/>
          <w:szCs w:val="24"/>
        </w:rPr>
        <w:tab/>
        <w:t>Agricultural Districts</w:t>
      </w:r>
    </w:p>
    <w:p w14:paraId="60031DD5" w14:textId="18DB44F0" w:rsidR="00F726F1" w:rsidRDefault="00F75D7C" w:rsidP="009C369F">
      <w:pPr>
        <w:tabs>
          <w:tab w:val="left" w:pos="1890"/>
          <w:tab w:val="left" w:pos="2880"/>
          <w:tab w:val="left" w:pos="3330"/>
          <w:tab w:val="left" w:pos="3690"/>
        </w:tabs>
        <w:spacing w:after="0"/>
        <w:rPr>
          <w:rFonts w:ascii="Cambria" w:hAnsi="Cambria"/>
          <w:sz w:val="24"/>
          <w:szCs w:val="24"/>
        </w:rPr>
      </w:pPr>
      <w:r w:rsidRPr="00AA31C1">
        <w:rPr>
          <w:rFonts w:ascii="Cambria" w:hAnsi="Cambria"/>
          <w:sz w:val="24"/>
          <w:szCs w:val="24"/>
        </w:rPr>
        <w:tab/>
      </w:r>
      <w:r w:rsidRPr="00AA31C1">
        <w:rPr>
          <w:rFonts w:ascii="Cambria" w:hAnsi="Cambria"/>
          <w:sz w:val="24"/>
          <w:szCs w:val="24"/>
        </w:rPr>
        <w:tab/>
      </w:r>
      <w:r w:rsidRPr="00AA31C1">
        <w:rPr>
          <w:rFonts w:ascii="Cambria" w:hAnsi="Cambria"/>
          <w:sz w:val="24"/>
          <w:szCs w:val="24"/>
        </w:rPr>
        <w:tab/>
      </w:r>
      <w:r w:rsidR="00F726F1">
        <w:rPr>
          <w:rFonts w:ascii="Cambria" w:hAnsi="Cambria"/>
          <w:sz w:val="24"/>
          <w:szCs w:val="24"/>
        </w:rPr>
        <w:t>PA</w:t>
      </w:r>
      <w:r w:rsidR="00F726F1">
        <w:rPr>
          <w:rFonts w:ascii="Cambria" w:hAnsi="Cambria"/>
          <w:sz w:val="24"/>
          <w:szCs w:val="24"/>
        </w:rPr>
        <w:tab/>
      </w:r>
      <w:r w:rsidR="00F726F1">
        <w:rPr>
          <w:rFonts w:ascii="Cambria" w:hAnsi="Cambria"/>
          <w:sz w:val="24"/>
          <w:szCs w:val="24"/>
        </w:rPr>
        <w:tab/>
        <w:t xml:space="preserve">Prime Agricultural District </w:t>
      </w:r>
    </w:p>
    <w:p w14:paraId="56408DE7" w14:textId="65D0CC79" w:rsidR="005F12C8" w:rsidRDefault="00F726F1" w:rsidP="009C369F">
      <w:pPr>
        <w:tabs>
          <w:tab w:val="left" w:pos="1890"/>
          <w:tab w:val="left" w:pos="2880"/>
          <w:tab w:val="left" w:pos="3330"/>
          <w:tab w:val="left" w:pos="3690"/>
        </w:tabs>
        <w:spacing w:after="0"/>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sidR="00F75D7C" w:rsidRPr="00AA31C1">
        <w:rPr>
          <w:rFonts w:ascii="Cambria" w:hAnsi="Cambria"/>
          <w:sz w:val="24"/>
          <w:szCs w:val="24"/>
        </w:rPr>
        <w:t>A</w:t>
      </w:r>
      <w:r w:rsidR="00F75D7C">
        <w:rPr>
          <w:rFonts w:ascii="Cambria" w:hAnsi="Cambria"/>
          <w:sz w:val="24"/>
          <w:szCs w:val="24"/>
        </w:rPr>
        <w:t>-1</w:t>
      </w:r>
      <w:r w:rsidR="00F75D7C">
        <w:rPr>
          <w:rFonts w:ascii="Cambria" w:hAnsi="Cambria"/>
          <w:sz w:val="24"/>
          <w:szCs w:val="24"/>
        </w:rPr>
        <w:tab/>
      </w:r>
      <w:r w:rsidR="00315F45">
        <w:rPr>
          <w:rFonts w:ascii="Cambria" w:hAnsi="Cambria"/>
          <w:sz w:val="24"/>
          <w:szCs w:val="24"/>
        </w:rPr>
        <w:tab/>
      </w:r>
      <w:r w:rsidR="00F75D7C" w:rsidRPr="00AA31C1">
        <w:rPr>
          <w:rFonts w:ascii="Cambria" w:hAnsi="Cambria"/>
          <w:sz w:val="24"/>
          <w:szCs w:val="24"/>
        </w:rPr>
        <w:t>Agricultural District</w:t>
      </w:r>
    </w:p>
    <w:p w14:paraId="1D6376EC" w14:textId="16412177" w:rsidR="005F12C8" w:rsidRDefault="00F726F1" w:rsidP="009C369F">
      <w:pPr>
        <w:tabs>
          <w:tab w:val="left" w:pos="1890"/>
          <w:tab w:val="left" w:pos="2880"/>
          <w:tab w:val="left" w:pos="3330"/>
          <w:tab w:val="left" w:pos="3690"/>
        </w:tabs>
        <w:spacing w:after="0"/>
        <w:rPr>
          <w:rFonts w:ascii="Cambria" w:hAnsi="Cambria"/>
          <w:sz w:val="24"/>
          <w:szCs w:val="24"/>
        </w:rPr>
      </w:pPr>
      <w:r>
        <w:rPr>
          <w:rFonts w:ascii="Cambria" w:hAnsi="Cambria"/>
          <w:sz w:val="24"/>
          <w:szCs w:val="24"/>
        </w:rPr>
        <w:tab/>
      </w:r>
      <w:r>
        <w:rPr>
          <w:rFonts w:ascii="Cambria" w:hAnsi="Cambria"/>
          <w:sz w:val="24"/>
          <w:szCs w:val="24"/>
        </w:rPr>
        <w:tab/>
      </w:r>
      <w:r w:rsidR="005F12C8">
        <w:rPr>
          <w:rFonts w:ascii="Cambria" w:hAnsi="Cambria"/>
          <w:sz w:val="24"/>
          <w:szCs w:val="24"/>
        </w:rPr>
        <w:tab/>
      </w:r>
      <w:r w:rsidR="005F12C8" w:rsidRPr="0005147B">
        <w:rPr>
          <w:rFonts w:ascii="Cambria" w:hAnsi="Cambria"/>
          <w:sz w:val="24"/>
          <w:szCs w:val="24"/>
        </w:rPr>
        <w:t>CR</w:t>
      </w:r>
      <w:r w:rsidR="005F12C8" w:rsidRPr="0005147B">
        <w:rPr>
          <w:rFonts w:ascii="Cambria" w:hAnsi="Cambria"/>
          <w:sz w:val="24"/>
          <w:szCs w:val="24"/>
        </w:rPr>
        <w:tab/>
      </w:r>
      <w:r w:rsidR="005F12C8" w:rsidRPr="0005147B">
        <w:rPr>
          <w:rFonts w:ascii="Cambria" w:hAnsi="Cambria"/>
          <w:sz w:val="24"/>
          <w:szCs w:val="24"/>
        </w:rPr>
        <w:tab/>
        <w:t>Conservation and Recreation District</w:t>
      </w:r>
    </w:p>
    <w:p w14:paraId="76A27CBD" w14:textId="77777777" w:rsidR="005F12C8" w:rsidRDefault="005F12C8" w:rsidP="009C369F">
      <w:pPr>
        <w:tabs>
          <w:tab w:val="left" w:pos="1890"/>
          <w:tab w:val="left" w:pos="2880"/>
          <w:tab w:val="left" w:pos="3330"/>
          <w:tab w:val="left" w:pos="3690"/>
        </w:tabs>
        <w:spacing w:after="0"/>
        <w:rPr>
          <w:rFonts w:ascii="Cambria" w:hAnsi="Cambria"/>
          <w:sz w:val="24"/>
          <w:szCs w:val="24"/>
        </w:rPr>
      </w:pPr>
    </w:p>
    <w:p w14:paraId="0595D729" w14:textId="75A41CCF" w:rsidR="00F726F1" w:rsidRPr="00AA31C1" w:rsidRDefault="005F12C8" w:rsidP="009C369F">
      <w:pPr>
        <w:tabs>
          <w:tab w:val="left" w:pos="1890"/>
          <w:tab w:val="left" w:pos="2880"/>
          <w:tab w:val="left" w:pos="3330"/>
          <w:tab w:val="left" w:pos="3690"/>
        </w:tabs>
        <w:spacing w:after="0"/>
        <w:rPr>
          <w:rFonts w:ascii="Cambria" w:hAnsi="Cambria"/>
          <w:sz w:val="24"/>
          <w:szCs w:val="24"/>
        </w:rPr>
      </w:pPr>
      <w:r>
        <w:rPr>
          <w:rFonts w:ascii="Cambria" w:hAnsi="Cambria"/>
          <w:sz w:val="24"/>
          <w:szCs w:val="24"/>
        </w:rPr>
        <w:tab/>
      </w:r>
      <w:r>
        <w:rPr>
          <w:rFonts w:ascii="Cambria" w:hAnsi="Cambria"/>
          <w:sz w:val="24"/>
          <w:szCs w:val="24"/>
        </w:rPr>
        <w:tab/>
      </w:r>
      <w:r w:rsidR="00F726F1">
        <w:rPr>
          <w:rFonts w:ascii="Cambria" w:hAnsi="Cambria"/>
          <w:sz w:val="24"/>
          <w:szCs w:val="24"/>
        </w:rPr>
        <w:t>Residential</w:t>
      </w:r>
      <w:r w:rsidR="00CC2A56">
        <w:rPr>
          <w:rFonts w:ascii="Cambria" w:hAnsi="Cambria"/>
          <w:sz w:val="24"/>
          <w:szCs w:val="24"/>
        </w:rPr>
        <w:t xml:space="preserve"> Districts</w:t>
      </w:r>
    </w:p>
    <w:p w14:paraId="102C359D" w14:textId="37CB0FBA" w:rsidR="00F75D7C" w:rsidRPr="00113E8D" w:rsidRDefault="00F75D7C" w:rsidP="009C369F">
      <w:pPr>
        <w:tabs>
          <w:tab w:val="left" w:pos="1890"/>
          <w:tab w:val="left" w:pos="2880"/>
          <w:tab w:val="left" w:pos="3330"/>
          <w:tab w:val="left" w:pos="3690"/>
        </w:tabs>
        <w:spacing w:after="0"/>
        <w:rPr>
          <w:rFonts w:ascii="Cambria" w:hAnsi="Cambria"/>
          <w:sz w:val="24"/>
          <w:szCs w:val="24"/>
        </w:rPr>
      </w:pPr>
      <w:r w:rsidRPr="00AA31C1">
        <w:rPr>
          <w:rFonts w:ascii="Cambria" w:hAnsi="Cambria"/>
          <w:sz w:val="24"/>
          <w:szCs w:val="24"/>
        </w:rPr>
        <w:tab/>
      </w:r>
      <w:r w:rsidRPr="00AA31C1">
        <w:rPr>
          <w:rFonts w:ascii="Cambria" w:hAnsi="Cambria"/>
          <w:sz w:val="24"/>
          <w:szCs w:val="24"/>
        </w:rPr>
        <w:tab/>
      </w:r>
      <w:r w:rsidRPr="00AA31C1">
        <w:rPr>
          <w:rFonts w:ascii="Cambria" w:hAnsi="Cambria"/>
          <w:sz w:val="24"/>
          <w:szCs w:val="24"/>
        </w:rPr>
        <w:tab/>
        <w:t>R-</w:t>
      </w:r>
      <w:proofErr w:type="spellStart"/>
      <w:r w:rsidRPr="00AA31C1">
        <w:rPr>
          <w:rFonts w:ascii="Cambria" w:hAnsi="Cambria"/>
          <w:sz w:val="24"/>
          <w:szCs w:val="24"/>
        </w:rPr>
        <w:t>l</w:t>
      </w:r>
      <w:r>
        <w:rPr>
          <w:rFonts w:ascii="Cambria" w:hAnsi="Cambria"/>
          <w:sz w:val="24"/>
          <w:szCs w:val="24"/>
        </w:rPr>
        <w:t>A</w:t>
      </w:r>
      <w:proofErr w:type="spellEnd"/>
      <w:r w:rsidRPr="00AA31C1">
        <w:rPr>
          <w:rFonts w:ascii="Cambria" w:hAnsi="Cambria"/>
          <w:sz w:val="24"/>
          <w:szCs w:val="24"/>
        </w:rPr>
        <w:t xml:space="preserve"> </w:t>
      </w:r>
      <w:r>
        <w:rPr>
          <w:rFonts w:ascii="Cambria" w:hAnsi="Cambria"/>
          <w:sz w:val="24"/>
          <w:szCs w:val="24"/>
        </w:rPr>
        <w:tab/>
      </w:r>
      <w:r w:rsidRPr="00113E8D">
        <w:rPr>
          <w:rFonts w:ascii="Cambria" w:hAnsi="Cambria"/>
          <w:sz w:val="24"/>
          <w:szCs w:val="24"/>
        </w:rPr>
        <w:t xml:space="preserve">Residential Single-Family </w:t>
      </w:r>
      <w:r w:rsidR="00D41693" w:rsidRPr="00113E8D">
        <w:rPr>
          <w:rFonts w:ascii="Cambria" w:hAnsi="Cambria"/>
          <w:sz w:val="24"/>
          <w:szCs w:val="24"/>
        </w:rPr>
        <w:t xml:space="preserve">Rural </w:t>
      </w:r>
      <w:r w:rsidRPr="00113E8D">
        <w:rPr>
          <w:rFonts w:ascii="Cambria" w:hAnsi="Cambria"/>
          <w:sz w:val="24"/>
          <w:szCs w:val="24"/>
        </w:rPr>
        <w:t>District</w:t>
      </w:r>
    </w:p>
    <w:p w14:paraId="0B118F5F" w14:textId="1AFCC0C8" w:rsidR="00F75D7C" w:rsidRPr="00CA468A" w:rsidRDefault="00F75D7C" w:rsidP="009C369F">
      <w:pPr>
        <w:tabs>
          <w:tab w:val="left" w:pos="1890"/>
          <w:tab w:val="left" w:pos="2880"/>
          <w:tab w:val="left" w:pos="3330"/>
          <w:tab w:val="left" w:pos="3690"/>
        </w:tabs>
        <w:spacing w:after="0"/>
        <w:rPr>
          <w:rFonts w:ascii="Cambria" w:hAnsi="Cambria"/>
          <w:b/>
          <w:bCs/>
          <w:sz w:val="24"/>
          <w:szCs w:val="24"/>
        </w:rPr>
      </w:pPr>
      <w:r w:rsidRPr="00113E8D">
        <w:rPr>
          <w:rFonts w:ascii="Cambria" w:hAnsi="Cambria"/>
          <w:sz w:val="24"/>
          <w:szCs w:val="24"/>
        </w:rPr>
        <w:tab/>
      </w:r>
      <w:r w:rsidRPr="00113E8D">
        <w:rPr>
          <w:rFonts w:ascii="Cambria" w:hAnsi="Cambria"/>
          <w:sz w:val="24"/>
          <w:szCs w:val="24"/>
        </w:rPr>
        <w:tab/>
      </w:r>
      <w:r w:rsidRPr="00113E8D">
        <w:rPr>
          <w:rFonts w:ascii="Cambria" w:hAnsi="Cambria"/>
          <w:sz w:val="24"/>
          <w:szCs w:val="24"/>
        </w:rPr>
        <w:tab/>
        <w:t>R-</w:t>
      </w:r>
      <w:proofErr w:type="spellStart"/>
      <w:r w:rsidRPr="00113E8D">
        <w:rPr>
          <w:rFonts w:ascii="Cambria" w:hAnsi="Cambria"/>
          <w:sz w:val="24"/>
          <w:szCs w:val="24"/>
        </w:rPr>
        <w:t>lB</w:t>
      </w:r>
      <w:proofErr w:type="spellEnd"/>
      <w:r w:rsidRPr="00113E8D">
        <w:rPr>
          <w:rFonts w:ascii="Cambria" w:hAnsi="Cambria"/>
          <w:sz w:val="24"/>
          <w:szCs w:val="24"/>
        </w:rPr>
        <w:tab/>
        <w:t xml:space="preserve">Residential Single-Family </w:t>
      </w:r>
      <w:r w:rsidR="00D41693" w:rsidRPr="00113E8D">
        <w:rPr>
          <w:rFonts w:ascii="Cambria" w:hAnsi="Cambria"/>
          <w:sz w:val="24"/>
          <w:szCs w:val="24"/>
        </w:rPr>
        <w:t xml:space="preserve">Suburban </w:t>
      </w:r>
      <w:r w:rsidRPr="00113E8D">
        <w:rPr>
          <w:rFonts w:ascii="Cambria" w:hAnsi="Cambria"/>
          <w:sz w:val="24"/>
          <w:szCs w:val="24"/>
        </w:rPr>
        <w:t>Distr</w:t>
      </w:r>
      <w:r w:rsidR="00CA468A">
        <w:rPr>
          <w:rFonts w:ascii="Cambria" w:hAnsi="Cambria"/>
          <w:sz w:val="24"/>
          <w:szCs w:val="24"/>
        </w:rPr>
        <w:t>ict</w:t>
      </w:r>
      <w:r w:rsidRPr="00113E8D">
        <w:rPr>
          <w:rFonts w:ascii="Cambria" w:hAnsi="Cambria"/>
          <w:sz w:val="24"/>
          <w:szCs w:val="24"/>
        </w:rPr>
        <w:tab/>
      </w:r>
    </w:p>
    <w:p w14:paraId="394883CC" w14:textId="77777777" w:rsidR="005F12C8" w:rsidRDefault="005F12C8" w:rsidP="009C369F">
      <w:pPr>
        <w:tabs>
          <w:tab w:val="left" w:pos="1890"/>
          <w:tab w:val="left" w:pos="2880"/>
          <w:tab w:val="left" w:pos="3330"/>
          <w:tab w:val="left" w:pos="3690"/>
        </w:tabs>
        <w:spacing w:after="0"/>
        <w:rPr>
          <w:rFonts w:ascii="Cambria" w:hAnsi="Cambria"/>
          <w:sz w:val="24"/>
          <w:szCs w:val="24"/>
        </w:rPr>
      </w:pPr>
    </w:p>
    <w:p w14:paraId="3A109372" w14:textId="614CC5A2" w:rsidR="00F726F1" w:rsidRDefault="00F75D7C" w:rsidP="009C369F">
      <w:pPr>
        <w:tabs>
          <w:tab w:val="left" w:pos="1890"/>
          <w:tab w:val="left" w:pos="2880"/>
          <w:tab w:val="left" w:pos="3330"/>
          <w:tab w:val="left" w:pos="3690"/>
        </w:tabs>
        <w:spacing w:after="0"/>
        <w:rPr>
          <w:rFonts w:ascii="Cambria" w:hAnsi="Cambria"/>
          <w:sz w:val="24"/>
          <w:szCs w:val="24"/>
        </w:rPr>
      </w:pPr>
      <w:r w:rsidRPr="00113E8D">
        <w:rPr>
          <w:rFonts w:ascii="Cambria" w:hAnsi="Cambria"/>
          <w:sz w:val="24"/>
          <w:szCs w:val="24"/>
        </w:rPr>
        <w:tab/>
      </w:r>
      <w:r w:rsidRPr="00113E8D">
        <w:rPr>
          <w:rFonts w:ascii="Cambria" w:hAnsi="Cambria"/>
          <w:sz w:val="24"/>
          <w:szCs w:val="24"/>
        </w:rPr>
        <w:tab/>
      </w:r>
      <w:r w:rsidR="00F726F1">
        <w:rPr>
          <w:rFonts w:ascii="Cambria" w:hAnsi="Cambria"/>
          <w:sz w:val="24"/>
          <w:szCs w:val="24"/>
        </w:rPr>
        <w:t>Busin</w:t>
      </w:r>
      <w:r w:rsidR="005F12C8">
        <w:rPr>
          <w:rFonts w:ascii="Cambria" w:hAnsi="Cambria"/>
          <w:sz w:val="24"/>
          <w:szCs w:val="24"/>
        </w:rPr>
        <w:t>ess</w:t>
      </w:r>
      <w:r w:rsidR="00CC2A56">
        <w:rPr>
          <w:rFonts w:ascii="Cambria" w:hAnsi="Cambria"/>
          <w:sz w:val="24"/>
          <w:szCs w:val="24"/>
        </w:rPr>
        <w:t xml:space="preserve"> </w:t>
      </w:r>
      <w:r w:rsidR="00B645D4">
        <w:rPr>
          <w:rFonts w:ascii="Cambria" w:hAnsi="Cambria"/>
          <w:sz w:val="24"/>
          <w:szCs w:val="24"/>
        </w:rPr>
        <w:t xml:space="preserve">&amp; Industrial </w:t>
      </w:r>
      <w:r w:rsidR="00CC2A56">
        <w:rPr>
          <w:rFonts w:ascii="Cambria" w:hAnsi="Cambria"/>
          <w:sz w:val="24"/>
          <w:szCs w:val="24"/>
        </w:rPr>
        <w:t>Districts</w:t>
      </w:r>
    </w:p>
    <w:p w14:paraId="10FB02E5" w14:textId="4C6EF3C9" w:rsidR="00F75D7C" w:rsidRPr="00113E8D" w:rsidRDefault="00F726F1" w:rsidP="009C369F">
      <w:pPr>
        <w:tabs>
          <w:tab w:val="left" w:pos="1890"/>
          <w:tab w:val="left" w:pos="2880"/>
          <w:tab w:val="left" w:pos="3330"/>
          <w:tab w:val="left" w:pos="3690"/>
        </w:tabs>
        <w:spacing w:after="0"/>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sidR="00F75D7C" w:rsidRPr="00113E8D">
        <w:rPr>
          <w:rFonts w:ascii="Cambria" w:hAnsi="Cambria"/>
          <w:sz w:val="24"/>
          <w:szCs w:val="24"/>
        </w:rPr>
        <w:t xml:space="preserve">B-l </w:t>
      </w:r>
      <w:r w:rsidR="00F75D7C" w:rsidRPr="00113E8D">
        <w:rPr>
          <w:rFonts w:ascii="Cambria" w:hAnsi="Cambria"/>
          <w:sz w:val="24"/>
          <w:szCs w:val="24"/>
        </w:rPr>
        <w:tab/>
      </w:r>
      <w:r w:rsidR="00315F45" w:rsidRPr="00113E8D">
        <w:rPr>
          <w:rFonts w:ascii="Cambria" w:hAnsi="Cambria"/>
          <w:sz w:val="24"/>
          <w:szCs w:val="24"/>
        </w:rPr>
        <w:tab/>
      </w:r>
      <w:r w:rsidR="00F75D7C" w:rsidRPr="00113E8D">
        <w:rPr>
          <w:rFonts w:ascii="Cambria" w:hAnsi="Cambria"/>
          <w:sz w:val="24"/>
          <w:szCs w:val="24"/>
        </w:rPr>
        <w:t>Business District</w:t>
      </w:r>
    </w:p>
    <w:p w14:paraId="0B26BFFF" w14:textId="0E8E1C9E" w:rsidR="00F11804" w:rsidRPr="0005147B" w:rsidRDefault="00F75D7C" w:rsidP="00F11804">
      <w:pPr>
        <w:tabs>
          <w:tab w:val="left" w:pos="1890"/>
          <w:tab w:val="left" w:pos="2880"/>
          <w:tab w:val="left" w:pos="3330"/>
          <w:tab w:val="left" w:pos="3690"/>
        </w:tabs>
        <w:spacing w:after="0"/>
        <w:rPr>
          <w:rFonts w:ascii="Cambria" w:hAnsi="Cambria"/>
          <w:sz w:val="24"/>
          <w:szCs w:val="24"/>
        </w:rPr>
      </w:pPr>
      <w:r w:rsidRPr="00AA31C1">
        <w:rPr>
          <w:rFonts w:ascii="Cambria" w:hAnsi="Cambria"/>
          <w:sz w:val="24"/>
          <w:szCs w:val="24"/>
        </w:rPr>
        <w:tab/>
      </w:r>
      <w:r w:rsidRPr="00AA31C1">
        <w:rPr>
          <w:rFonts w:ascii="Cambria" w:hAnsi="Cambria"/>
          <w:sz w:val="24"/>
          <w:szCs w:val="24"/>
        </w:rPr>
        <w:tab/>
      </w:r>
      <w:r w:rsidRPr="00AA31C1">
        <w:rPr>
          <w:rFonts w:ascii="Cambria" w:hAnsi="Cambria"/>
          <w:sz w:val="24"/>
          <w:szCs w:val="24"/>
        </w:rPr>
        <w:tab/>
        <w:t xml:space="preserve">I-l </w:t>
      </w:r>
      <w:r>
        <w:rPr>
          <w:rFonts w:ascii="Cambria" w:hAnsi="Cambria"/>
          <w:sz w:val="24"/>
          <w:szCs w:val="24"/>
        </w:rPr>
        <w:tab/>
      </w:r>
      <w:r w:rsidR="00315F45">
        <w:rPr>
          <w:rFonts w:ascii="Cambria" w:hAnsi="Cambria"/>
          <w:sz w:val="24"/>
          <w:szCs w:val="24"/>
        </w:rPr>
        <w:tab/>
      </w:r>
      <w:r w:rsidRPr="00AA31C1">
        <w:rPr>
          <w:rFonts w:ascii="Cambria" w:hAnsi="Cambria"/>
          <w:sz w:val="24"/>
          <w:szCs w:val="24"/>
        </w:rPr>
        <w:t>Industrial District</w:t>
      </w:r>
    </w:p>
    <w:p w14:paraId="68AC9AF4" w14:textId="68A05893" w:rsidR="00F11804" w:rsidRPr="00F11804" w:rsidRDefault="00F11804" w:rsidP="00F11804">
      <w:pPr>
        <w:tabs>
          <w:tab w:val="left" w:pos="1890"/>
          <w:tab w:val="left" w:pos="2880"/>
          <w:tab w:val="left" w:pos="3330"/>
          <w:tab w:val="left" w:pos="3690"/>
        </w:tabs>
        <w:spacing w:after="0"/>
        <w:rPr>
          <w:rFonts w:ascii="Cambria" w:hAnsi="Cambria"/>
          <w:sz w:val="24"/>
          <w:szCs w:val="24"/>
        </w:rPr>
      </w:pPr>
      <w:r w:rsidRPr="0005147B">
        <w:rPr>
          <w:rFonts w:ascii="Cambria" w:hAnsi="Cambria"/>
          <w:sz w:val="24"/>
          <w:szCs w:val="24"/>
        </w:rPr>
        <w:tab/>
      </w:r>
      <w:r w:rsidRPr="0005147B">
        <w:rPr>
          <w:rFonts w:ascii="Cambria" w:hAnsi="Cambria"/>
          <w:sz w:val="24"/>
          <w:szCs w:val="24"/>
        </w:rPr>
        <w:tab/>
      </w:r>
      <w:r w:rsidRPr="0005147B">
        <w:rPr>
          <w:rFonts w:ascii="Cambria" w:hAnsi="Cambria"/>
          <w:sz w:val="24"/>
          <w:szCs w:val="24"/>
        </w:rPr>
        <w:tab/>
        <w:t>IG</w:t>
      </w:r>
      <w:r w:rsidRPr="0005147B">
        <w:rPr>
          <w:rFonts w:ascii="Cambria" w:hAnsi="Cambria"/>
          <w:sz w:val="24"/>
          <w:szCs w:val="24"/>
        </w:rPr>
        <w:tab/>
      </w:r>
      <w:r w:rsidRPr="0005147B">
        <w:rPr>
          <w:rFonts w:ascii="Cambria" w:hAnsi="Cambria"/>
          <w:sz w:val="24"/>
          <w:szCs w:val="24"/>
        </w:rPr>
        <w:tab/>
        <w:t>Institution and Government District</w:t>
      </w:r>
    </w:p>
    <w:p w14:paraId="19A8E1C4" w14:textId="77777777" w:rsidR="005F12C8" w:rsidRDefault="00F75D7C" w:rsidP="009C369F">
      <w:pPr>
        <w:tabs>
          <w:tab w:val="left" w:pos="1890"/>
          <w:tab w:val="left" w:pos="2880"/>
          <w:tab w:val="left" w:pos="3330"/>
          <w:tab w:val="left" w:pos="3690"/>
        </w:tabs>
        <w:spacing w:after="0"/>
        <w:rPr>
          <w:rFonts w:ascii="Cambria" w:hAnsi="Cambria"/>
          <w:sz w:val="24"/>
          <w:szCs w:val="24"/>
        </w:rPr>
      </w:pPr>
      <w:r w:rsidRPr="00AA31C1">
        <w:rPr>
          <w:rFonts w:ascii="Cambria" w:hAnsi="Cambria"/>
          <w:sz w:val="24"/>
          <w:szCs w:val="24"/>
        </w:rPr>
        <w:tab/>
      </w:r>
    </w:p>
    <w:p w14:paraId="1E7C4BB7" w14:textId="7EE9D91E" w:rsidR="005F12C8" w:rsidRDefault="005F12C8" w:rsidP="009C369F">
      <w:pPr>
        <w:tabs>
          <w:tab w:val="left" w:pos="1890"/>
          <w:tab w:val="left" w:pos="2880"/>
          <w:tab w:val="left" w:pos="3330"/>
          <w:tab w:val="left" w:pos="3690"/>
        </w:tabs>
        <w:spacing w:after="0"/>
        <w:rPr>
          <w:rFonts w:ascii="Cambria" w:hAnsi="Cambria"/>
          <w:sz w:val="24"/>
          <w:szCs w:val="24"/>
        </w:rPr>
      </w:pPr>
      <w:r>
        <w:rPr>
          <w:rFonts w:ascii="Cambria" w:hAnsi="Cambria"/>
          <w:sz w:val="24"/>
          <w:szCs w:val="24"/>
        </w:rPr>
        <w:tab/>
      </w:r>
      <w:r w:rsidR="00F75D7C" w:rsidRPr="00AA31C1">
        <w:rPr>
          <w:rFonts w:ascii="Cambria" w:hAnsi="Cambria"/>
          <w:sz w:val="24"/>
          <w:szCs w:val="24"/>
        </w:rPr>
        <w:tab/>
      </w:r>
      <w:r>
        <w:rPr>
          <w:rFonts w:ascii="Cambria" w:hAnsi="Cambria"/>
          <w:sz w:val="24"/>
          <w:szCs w:val="24"/>
        </w:rPr>
        <w:t xml:space="preserve">Supplemental and Overlay Districts </w:t>
      </w:r>
    </w:p>
    <w:p w14:paraId="1B24C37E" w14:textId="319E5381" w:rsidR="00F75D7C" w:rsidRDefault="005F12C8" w:rsidP="009C369F">
      <w:pPr>
        <w:tabs>
          <w:tab w:val="left" w:pos="1890"/>
          <w:tab w:val="left" w:pos="2880"/>
          <w:tab w:val="left" w:pos="3330"/>
          <w:tab w:val="left" w:pos="3690"/>
        </w:tabs>
        <w:spacing w:after="0"/>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sidR="00F75D7C" w:rsidRPr="00AA31C1">
        <w:rPr>
          <w:rFonts w:ascii="Cambria" w:hAnsi="Cambria"/>
          <w:sz w:val="24"/>
          <w:szCs w:val="24"/>
        </w:rPr>
        <w:t xml:space="preserve">F-l </w:t>
      </w:r>
      <w:r w:rsidR="00F75D7C">
        <w:rPr>
          <w:rFonts w:ascii="Cambria" w:hAnsi="Cambria"/>
          <w:sz w:val="24"/>
          <w:szCs w:val="24"/>
        </w:rPr>
        <w:tab/>
      </w:r>
      <w:r w:rsidR="00315F45">
        <w:rPr>
          <w:rFonts w:ascii="Cambria" w:hAnsi="Cambria"/>
          <w:sz w:val="24"/>
          <w:szCs w:val="24"/>
        </w:rPr>
        <w:tab/>
      </w:r>
      <w:r w:rsidR="00F75D7C" w:rsidRPr="00AA31C1">
        <w:rPr>
          <w:rFonts w:ascii="Cambria" w:hAnsi="Cambria"/>
          <w:sz w:val="24"/>
          <w:szCs w:val="24"/>
        </w:rPr>
        <w:t>Flood Plain District</w:t>
      </w:r>
    </w:p>
    <w:p w14:paraId="6C6C70F8" w14:textId="5625E404" w:rsidR="00F75D7C" w:rsidRPr="006F5FD6" w:rsidRDefault="00F75D7C" w:rsidP="009C369F">
      <w:pPr>
        <w:tabs>
          <w:tab w:val="left" w:pos="1890"/>
          <w:tab w:val="left" w:pos="2880"/>
          <w:tab w:val="left" w:pos="3330"/>
          <w:tab w:val="left" w:pos="3690"/>
        </w:tabs>
        <w:spacing w:after="0"/>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sidRPr="006F5FD6">
        <w:rPr>
          <w:rFonts w:ascii="Cambria" w:hAnsi="Cambria"/>
          <w:sz w:val="24"/>
          <w:szCs w:val="24"/>
        </w:rPr>
        <w:t>WP</w:t>
      </w:r>
      <w:r w:rsidRPr="006F5FD6">
        <w:rPr>
          <w:rFonts w:ascii="Cambria" w:hAnsi="Cambria"/>
          <w:sz w:val="24"/>
          <w:szCs w:val="24"/>
        </w:rPr>
        <w:tab/>
      </w:r>
      <w:r w:rsidR="00315F45" w:rsidRPr="006F5FD6">
        <w:rPr>
          <w:rFonts w:ascii="Cambria" w:hAnsi="Cambria"/>
          <w:sz w:val="24"/>
          <w:szCs w:val="24"/>
        </w:rPr>
        <w:tab/>
      </w:r>
      <w:r w:rsidRPr="006F5FD6">
        <w:rPr>
          <w:rFonts w:ascii="Cambria" w:hAnsi="Cambria"/>
          <w:sz w:val="24"/>
          <w:szCs w:val="24"/>
        </w:rPr>
        <w:t>Well Field Overlay Protection District</w:t>
      </w:r>
    </w:p>
    <w:p w14:paraId="1736BCC7" w14:textId="77777777" w:rsidR="00F75D7C" w:rsidRPr="006F5FD6" w:rsidRDefault="00F75D7C" w:rsidP="009C369F">
      <w:pPr>
        <w:tabs>
          <w:tab w:val="left" w:pos="1890"/>
          <w:tab w:val="left" w:pos="2880"/>
          <w:tab w:val="left" w:pos="3330"/>
          <w:tab w:val="left" w:pos="3690"/>
        </w:tabs>
        <w:spacing w:after="0"/>
        <w:rPr>
          <w:rFonts w:ascii="Cambria" w:hAnsi="Cambria"/>
          <w:b/>
          <w:bCs/>
          <w:sz w:val="24"/>
          <w:szCs w:val="24"/>
        </w:rPr>
      </w:pPr>
      <w:r w:rsidRPr="006F5FD6">
        <w:rPr>
          <w:rFonts w:ascii="Cambria" w:hAnsi="Cambria"/>
          <w:sz w:val="24"/>
          <w:szCs w:val="24"/>
        </w:rPr>
        <w:tab/>
      </w:r>
      <w:r w:rsidRPr="006F5FD6">
        <w:rPr>
          <w:rFonts w:ascii="Cambria" w:hAnsi="Cambria"/>
          <w:sz w:val="24"/>
          <w:szCs w:val="24"/>
        </w:rPr>
        <w:tab/>
      </w:r>
      <w:r w:rsidRPr="006F5FD6">
        <w:rPr>
          <w:rFonts w:ascii="Cambria" w:hAnsi="Cambria"/>
          <w:sz w:val="24"/>
          <w:szCs w:val="24"/>
        </w:rPr>
        <w:tab/>
        <w:t>PUD</w:t>
      </w:r>
      <w:r w:rsidRPr="006F5FD6">
        <w:rPr>
          <w:rFonts w:ascii="Cambria" w:hAnsi="Cambria"/>
          <w:sz w:val="24"/>
          <w:szCs w:val="24"/>
        </w:rPr>
        <w:tab/>
        <w:t>Planned Unit Development</w:t>
      </w:r>
    </w:p>
    <w:p w14:paraId="29F4DA50" w14:textId="77777777" w:rsidR="00F75D7C" w:rsidRPr="006F5FD6" w:rsidRDefault="00F75D7C" w:rsidP="009C369F">
      <w:pPr>
        <w:tabs>
          <w:tab w:val="left" w:pos="1890"/>
          <w:tab w:val="left" w:pos="2880"/>
          <w:tab w:val="left" w:pos="3330"/>
          <w:tab w:val="left" w:pos="3690"/>
        </w:tabs>
        <w:spacing w:after="0"/>
        <w:rPr>
          <w:rFonts w:ascii="Cambria" w:hAnsi="Cambria"/>
          <w:b/>
          <w:bCs/>
          <w:sz w:val="24"/>
          <w:szCs w:val="24"/>
        </w:rPr>
      </w:pPr>
    </w:p>
    <w:p w14:paraId="3167F57F" w14:textId="77777777" w:rsidR="00F75D7C" w:rsidRPr="006F5FD6" w:rsidRDefault="00F75D7C" w:rsidP="009C369F">
      <w:pPr>
        <w:tabs>
          <w:tab w:val="left" w:pos="1890"/>
          <w:tab w:val="left" w:pos="2880"/>
          <w:tab w:val="left" w:pos="3330"/>
          <w:tab w:val="left" w:pos="3690"/>
        </w:tabs>
        <w:spacing w:after="0"/>
        <w:rPr>
          <w:rFonts w:ascii="Cambria" w:hAnsi="Cambria"/>
          <w:b/>
          <w:bCs/>
          <w:sz w:val="24"/>
          <w:szCs w:val="24"/>
        </w:rPr>
      </w:pPr>
      <w:bookmarkStart w:id="0" w:name="_Hlk185775506"/>
      <w:r w:rsidRPr="006F5FD6">
        <w:rPr>
          <w:rFonts w:ascii="Cambria" w:hAnsi="Cambria"/>
          <w:b/>
          <w:bCs/>
          <w:sz w:val="24"/>
          <w:szCs w:val="24"/>
        </w:rPr>
        <w:t>SECTION 302</w:t>
      </w:r>
      <w:r w:rsidRPr="006F5FD6">
        <w:rPr>
          <w:rFonts w:ascii="Cambria" w:hAnsi="Cambria"/>
          <w:b/>
          <w:bCs/>
          <w:sz w:val="24"/>
          <w:szCs w:val="24"/>
        </w:rPr>
        <w:tab/>
        <w:t>OFFICIAL ZONING DISTRICT MAP</w:t>
      </w:r>
    </w:p>
    <w:p w14:paraId="7C41D915" w14:textId="77777777" w:rsidR="00F75D7C" w:rsidRPr="00AA31C1" w:rsidRDefault="00F75D7C" w:rsidP="009C369F">
      <w:pPr>
        <w:tabs>
          <w:tab w:val="left" w:pos="1890"/>
          <w:tab w:val="left" w:pos="2880"/>
          <w:tab w:val="left" w:pos="3330"/>
          <w:tab w:val="left" w:pos="3690"/>
        </w:tabs>
        <w:spacing w:after="0"/>
        <w:rPr>
          <w:rFonts w:ascii="Cambria" w:hAnsi="Cambria"/>
          <w:b/>
          <w:bCs/>
          <w:color w:val="0070C0"/>
          <w:sz w:val="24"/>
          <w:szCs w:val="24"/>
        </w:rPr>
      </w:pPr>
    </w:p>
    <w:p w14:paraId="0531F391" w14:textId="245462C4" w:rsidR="00F75D7C" w:rsidRDefault="00F75D7C" w:rsidP="009C369F">
      <w:pPr>
        <w:tabs>
          <w:tab w:val="left" w:pos="1890"/>
          <w:tab w:val="left" w:pos="2880"/>
          <w:tab w:val="left" w:pos="3330"/>
          <w:tab w:val="left" w:pos="3690"/>
        </w:tabs>
        <w:spacing w:after="0"/>
        <w:rPr>
          <w:rFonts w:ascii="Cambria" w:hAnsi="Cambria"/>
          <w:sz w:val="24"/>
          <w:szCs w:val="24"/>
        </w:rPr>
      </w:pPr>
      <w:r w:rsidRPr="00AA31C1">
        <w:rPr>
          <w:rFonts w:ascii="Cambria" w:hAnsi="Cambria"/>
          <w:b/>
          <w:bCs/>
          <w:color w:val="0070C0"/>
          <w:sz w:val="24"/>
          <w:szCs w:val="24"/>
        </w:rPr>
        <w:tab/>
      </w:r>
      <w:bookmarkStart w:id="1" w:name="_Hlk185776639"/>
      <w:r w:rsidRPr="00AA31C1">
        <w:rPr>
          <w:rFonts w:ascii="Cambria" w:hAnsi="Cambria"/>
          <w:sz w:val="24"/>
          <w:szCs w:val="24"/>
        </w:rPr>
        <w:t xml:space="preserve">The boundaries of these districts are hereby established as shown on the map </w:t>
      </w:r>
      <w:r>
        <w:rPr>
          <w:rFonts w:ascii="Cambria" w:hAnsi="Cambria"/>
          <w:sz w:val="24"/>
          <w:szCs w:val="24"/>
        </w:rPr>
        <w:tab/>
      </w:r>
      <w:r>
        <w:rPr>
          <w:rFonts w:ascii="Cambria" w:hAnsi="Cambria"/>
          <w:sz w:val="24"/>
          <w:szCs w:val="24"/>
        </w:rPr>
        <w:tab/>
      </w:r>
      <w:r>
        <w:rPr>
          <w:rFonts w:ascii="Cambria" w:hAnsi="Cambria"/>
          <w:sz w:val="24"/>
          <w:szCs w:val="24"/>
        </w:rPr>
        <w:tab/>
      </w:r>
      <w:r w:rsidRPr="00AA31C1">
        <w:rPr>
          <w:rFonts w:ascii="Cambria" w:hAnsi="Cambria"/>
          <w:sz w:val="24"/>
          <w:szCs w:val="24"/>
        </w:rPr>
        <w:t xml:space="preserve">accompanying this Resolution, which map is designated as the “Zoning District Map </w:t>
      </w:r>
      <w:r>
        <w:rPr>
          <w:rFonts w:ascii="Cambria" w:hAnsi="Cambria"/>
          <w:sz w:val="24"/>
          <w:szCs w:val="24"/>
        </w:rPr>
        <w:tab/>
      </w:r>
      <w:r>
        <w:rPr>
          <w:rFonts w:ascii="Cambria" w:hAnsi="Cambria"/>
          <w:sz w:val="24"/>
          <w:szCs w:val="24"/>
        </w:rPr>
        <w:tab/>
      </w:r>
      <w:r w:rsidRPr="00AA31C1">
        <w:rPr>
          <w:rFonts w:ascii="Cambria" w:hAnsi="Cambria"/>
          <w:sz w:val="24"/>
          <w:szCs w:val="24"/>
        </w:rPr>
        <w:t xml:space="preserve">of Miami Township”. The Zoning District Map and all notations, references and other </w:t>
      </w:r>
      <w:r>
        <w:rPr>
          <w:rFonts w:ascii="Cambria" w:hAnsi="Cambria"/>
          <w:sz w:val="24"/>
          <w:szCs w:val="24"/>
        </w:rPr>
        <w:tab/>
      </w:r>
      <w:r>
        <w:rPr>
          <w:rFonts w:ascii="Cambria" w:hAnsi="Cambria"/>
          <w:sz w:val="24"/>
          <w:szCs w:val="24"/>
        </w:rPr>
        <w:tab/>
      </w:r>
      <w:r w:rsidRPr="00AA31C1">
        <w:rPr>
          <w:rFonts w:ascii="Cambria" w:hAnsi="Cambria"/>
          <w:sz w:val="24"/>
          <w:szCs w:val="24"/>
        </w:rPr>
        <w:t xml:space="preserve">information shown thereon are a part of this Resolution and shall have the same </w:t>
      </w:r>
      <w:r>
        <w:rPr>
          <w:rFonts w:ascii="Cambria" w:hAnsi="Cambria"/>
          <w:sz w:val="24"/>
          <w:szCs w:val="24"/>
        </w:rPr>
        <w:tab/>
      </w:r>
      <w:r>
        <w:rPr>
          <w:rFonts w:ascii="Cambria" w:hAnsi="Cambria"/>
          <w:sz w:val="24"/>
          <w:szCs w:val="24"/>
        </w:rPr>
        <w:tab/>
      </w:r>
      <w:r w:rsidRPr="00AA31C1">
        <w:rPr>
          <w:rFonts w:ascii="Cambria" w:hAnsi="Cambria"/>
          <w:sz w:val="24"/>
          <w:szCs w:val="24"/>
        </w:rPr>
        <w:t xml:space="preserve">force and effect as if such map and all notations, references and other information </w:t>
      </w:r>
      <w:r>
        <w:rPr>
          <w:rFonts w:ascii="Cambria" w:hAnsi="Cambria"/>
          <w:sz w:val="24"/>
          <w:szCs w:val="24"/>
        </w:rPr>
        <w:tab/>
      </w:r>
      <w:r>
        <w:rPr>
          <w:rFonts w:ascii="Cambria" w:hAnsi="Cambria"/>
          <w:sz w:val="24"/>
          <w:szCs w:val="24"/>
        </w:rPr>
        <w:tab/>
      </w:r>
      <w:r w:rsidRPr="00AA31C1">
        <w:rPr>
          <w:rFonts w:ascii="Cambria" w:hAnsi="Cambria"/>
          <w:sz w:val="24"/>
          <w:szCs w:val="24"/>
        </w:rPr>
        <w:t xml:space="preserve">shown thereon where all fully set forth or described herein which Zoning District </w:t>
      </w:r>
      <w:r>
        <w:rPr>
          <w:rFonts w:ascii="Cambria" w:hAnsi="Cambria"/>
          <w:sz w:val="24"/>
          <w:szCs w:val="24"/>
        </w:rPr>
        <w:tab/>
      </w:r>
      <w:r>
        <w:rPr>
          <w:rFonts w:ascii="Cambria" w:hAnsi="Cambria"/>
          <w:sz w:val="24"/>
          <w:szCs w:val="24"/>
        </w:rPr>
        <w:tab/>
      </w:r>
      <w:r w:rsidRPr="00AA31C1">
        <w:rPr>
          <w:rFonts w:ascii="Cambria" w:hAnsi="Cambria"/>
          <w:sz w:val="24"/>
          <w:szCs w:val="24"/>
        </w:rPr>
        <w:t xml:space="preserve">Map is properly attested and on file with the Zoning </w:t>
      </w:r>
      <w:r w:rsidR="00F11804">
        <w:rPr>
          <w:rFonts w:ascii="Cambria" w:hAnsi="Cambria"/>
          <w:sz w:val="24"/>
          <w:szCs w:val="24"/>
        </w:rPr>
        <w:t>Administrator</w:t>
      </w:r>
      <w:r w:rsidRPr="00AA31C1">
        <w:rPr>
          <w:rFonts w:ascii="Cambria" w:hAnsi="Cambria"/>
          <w:sz w:val="24"/>
          <w:szCs w:val="24"/>
        </w:rPr>
        <w:t xml:space="preserve"> of Miami Township, </w:t>
      </w:r>
      <w:r>
        <w:rPr>
          <w:rFonts w:ascii="Cambria" w:hAnsi="Cambria"/>
          <w:sz w:val="24"/>
          <w:szCs w:val="24"/>
        </w:rPr>
        <w:tab/>
      </w:r>
      <w:r>
        <w:rPr>
          <w:rFonts w:ascii="Cambria" w:hAnsi="Cambria"/>
          <w:sz w:val="24"/>
          <w:szCs w:val="24"/>
        </w:rPr>
        <w:tab/>
      </w:r>
      <w:r w:rsidRPr="00AA31C1">
        <w:rPr>
          <w:rFonts w:ascii="Cambria" w:hAnsi="Cambria"/>
          <w:sz w:val="24"/>
          <w:szCs w:val="24"/>
        </w:rPr>
        <w:t>Greene County, Ohio.</w:t>
      </w:r>
    </w:p>
    <w:p w14:paraId="6859BBBE" w14:textId="77777777" w:rsidR="00F75D7C" w:rsidRPr="00AA31C1" w:rsidRDefault="00F75D7C" w:rsidP="009C369F">
      <w:pPr>
        <w:tabs>
          <w:tab w:val="left" w:pos="1890"/>
          <w:tab w:val="left" w:pos="2880"/>
          <w:tab w:val="left" w:pos="3330"/>
          <w:tab w:val="left" w:pos="3690"/>
        </w:tabs>
        <w:spacing w:after="0"/>
        <w:rPr>
          <w:rFonts w:ascii="Cambria" w:hAnsi="Cambria"/>
          <w:b/>
          <w:bCs/>
          <w:color w:val="0070C0"/>
          <w:sz w:val="24"/>
          <w:szCs w:val="24"/>
        </w:rPr>
      </w:pPr>
    </w:p>
    <w:bookmarkEnd w:id="0"/>
    <w:bookmarkEnd w:id="1"/>
    <w:p w14:paraId="55845F75" w14:textId="77777777" w:rsidR="00F75D7C" w:rsidRPr="006F5FD6" w:rsidRDefault="00F75D7C" w:rsidP="009C369F">
      <w:pPr>
        <w:tabs>
          <w:tab w:val="left" w:pos="1890"/>
          <w:tab w:val="left" w:pos="2880"/>
          <w:tab w:val="left" w:pos="3330"/>
          <w:tab w:val="left" w:pos="3690"/>
        </w:tabs>
        <w:spacing w:after="0"/>
        <w:rPr>
          <w:rFonts w:ascii="Cambria" w:hAnsi="Cambria"/>
          <w:b/>
          <w:bCs/>
          <w:sz w:val="24"/>
          <w:szCs w:val="24"/>
        </w:rPr>
      </w:pPr>
      <w:r w:rsidRPr="006F5FD6">
        <w:rPr>
          <w:rFonts w:ascii="Cambria" w:hAnsi="Cambria"/>
          <w:b/>
          <w:bCs/>
          <w:sz w:val="24"/>
          <w:szCs w:val="24"/>
        </w:rPr>
        <w:t>SECTION 303</w:t>
      </w:r>
      <w:r w:rsidRPr="006F5FD6">
        <w:rPr>
          <w:rFonts w:ascii="Cambria" w:hAnsi="Cambria"/>
          <w:b/>
          <w:bCs/>
          <w:sz w:val="24"/>
          <w:szCs w:val="24"/>
        </w:rPr>
        <w:tab/>
        <w:t>INTERPRETATION OF DISTRICT BOUNDARIES</w:t>
      </w:r>
      <w:r w:rsidRPr="006F5FD6">
        <w:rPr>
          <w:rFonts w:ascii="Cambria" w:hAnsi="Cambria"/>
          <w:b/>
          <w:bCs/>
          <w:sz w:val="24"/>
          <w:szCs w:val="24"/>
        </w:rPr>
        <w:tab/>
      </w:r>
    </w:p>
    <w:p w14:paraId="524EF9DF" w14:textId="77777777" w:rsidR="00F75D7C" w:rsidRPr="00AA31C1" w:rsidRDefault="00F75D7C" w:rsidP="009C369F">
      <w:pPr>
        <w:tabs>
          <w:tab w:val="left" w:pos="1890"/>
          <w:tab w:val="left" w:pos="2880"/>
          <w:tab w:val="left" w:pos="3330"/>
          <w:tab w:val="left" w:pos="3690"/>
        </w:tabs>
        <w:spacing w:after="0"/>
        <w:rPr>
          <w:rFonts w:ascii="Cambria" w:hAnsi="Cambria"/>
          <w:b/>
          <w:bCs/>
          <w:color w:val="0070C0"/>
          <w:sz w:val="24"/>
          <w:szCs w:val="24"/>
        </w:rPr>
      </w:pPr>
    </w:p>
    <w:p w14:paraId="04D3D91A" w14:textId="00C22C8E" w:rsidR="005D43BA" w:rsidRDefault="00F75D7C" w:rsidP="009C369F">
      <w:pPr>
        <w:tabs>
          <w:tab w:val="left" w:pos="1890"/>
          <w:tab w:val="left" w:pos="2880"/>
          <w:tab w:val="left" w:pos="3330"/>
          <w:tab w:val="left" w:pos="3690"/>
        </w:tabs>
        <w:spacing w:after="0"/>
        <w:ind w:left="1890"/>
        <w:rPr>
          <w:rFonts w:ascii="Cambria" w:hAnsi="Cambria"/>
          <w:sz w:val="24"/>
          <w:szCs w:val="24"/>
        </w:rPr>
      </w:pPr>
      <w:r w:rsidRPr="00AA31C1">
        <w:rPr>
          <w:rFonts w:ascii="Cambria" w:hAnsi="Cambria"/>
          <w:sz w:val="24"/>
          <w:szCs w:val="24"/>
        </w:rPr>
        <w:lastRenderedPageBreak/>
        <w:t xml:space="preserve">Where the district boundary lines on said map follow either </w:t>
      </w:r>
      <w:r w:rsidR="009C369F" w:rsidRPr="0005147B">
        <w:rPr>
          <w:rFonts w:ascii="Cambria" w:hAnsi="Cambria"/>
          <w:sz w:val="24"/>
          <w:szCs w:val="24"/>
        </w:rPr>
        <w:t>roads</w:t>
      </w:r>
      <w:r w:rsidR="005F12C8">
        <w:rPr>
          <w:rFonts w:ascii="Cambria" w:hAnsi="Cambria"/>
          <w:sz w:val="24"/>
          <w:szCs w:val="24"/>
        </w:rPr>
        <w:t>, streets,</w:t>
      </w:r>
      <w:r w:rsidR="009C369F">
        <w:rPr>
          <w:rFonts w:ascii="Cambria" w:hAnsi="Cambria"/>
          <w:sz w:val="24"/>
          <w:szCs w:val="24"/>
        </w:rPr>
        <w:t xml:space="preserve"> </w:t>
      </w:r>
      <w:r w:rsidRPr="00AA31C1">
        <w:rPr>
          <w:rFonts w:ascii="Cambria" w:hAnsi="Cambria"/>
          <w:sz w:val="24"/>
          <w:szCs w:val="24"/>
        </w:rPr>
        <w:t xml:space="preserve">or lot lines, and where the districts designed on the map are bounded by such </w:t>
      </w:r>
      <w:r w:rsidR="009C369F">
        <w:rPr>
          <w:rFonts w:ascii="Cambria" w:hAnsi="Cambria"/>
          <w:sz w:val="24"/>
          <w:szCs w:val="24"/>
        </w:rPr>
        <w:t>roads</w:t>
      </w:r>
      <w:r w:rsidR="005F12C8">
        <w:rPr>
          <w:rFonts w:ascii="Cambria" w:hAnsi="Cambria"/>
          <w:sz w:val="24"/>
          <w:szCs w:val="24"/>
        </w:rPr>
        <w:t>, streets,</w:t>
      </w:r>
      <w:r w:rsidR="009C369F">
        <w:rPr>
          <w:rFonts w:ascii="Cambria" w:hAnsi="Cambria"/>
          <w:sz w:val="24"/>
          <w:szCs w:val="24"/>
        </w:rPr>
        <w:t xml:space="preserve"> </w:t>
      </w:r>
      <w:r w:rsidRPr="00AA31C1">
        <w:rPr>
          <w:rFonts w:ascii="Cambria" w:hAnsi="Cambria"/>
          <w:sz w:val="24"/>
          <w:szCs w:val="24"/>
        </w:rPr>
        <w:t>or lot lines, the ce</w:t>
      </w:r>
      <w:r>
        <w:rPr>
          <w:rFonts w:ascii="Cambria" w:hAnsi="Cambria"/>
          <w:sz w:val="24"/>
          <w:szCs w:val="24"/>
        </w:rPr>
        <w:t>n</w:t>
      </w:r>
      <w:r w:rsidRPr="00AA31C1">
        <w:rPr>
          <w:rFonts w:ascii="Cambria" w:hAnsi="Cambria"/>
          <w:sz w:val="24"/>
          <w:szCs w:val="24"/>
        </w:rPr>
        <w:t>ter</w:t>
      </w:r>
      <w:r>
        <w:rPr>
          <w:rFonts w:ascii="Cambria" w:hAnsi="Cambria"/>
          <w:sz w:val="24"/>
          <w:szCs w:val="24"/>
        </w:rPr>
        <w:t xml:space="preserve"> </w:t>
      </w:r>
      <w:r w:rsidRPr="00AA31C1">
        <w:rPr>
          <w:rFonts w:ascii="Cambria" w:hAnsi="Cambria"/>
          <w:sz w:val="24"/>
          <w:szCs w:val="24"/>
        </w:rPr>
        <w:t xml:space="preserve">line of the </w:t>
      </w:r>
      <w:r w:rsidR="0023672F">
        <w:rPr>
          <w:rFonts w:ascii="Cambria" w:hAnsi="Cambria"/>
          <w:sz w:val="24"/>
          <w:szCs w:val="24"/>
        </w:rPr>
        <w:t>road</w:t>
      </w:r>
      <w:r w:rsidR="005F12C8">
        <w:rPr>
          <w:rFonts w:ascii="Cambria" w:hAnsi="Cambria"/>
          <w:sz w:val="24"/>
          <w:szCs w:val="24"/>
        </w:rPr>
        <w:t xml:space="preserve">, street, </w:t>
      </w:r>
      <w:r w:rsidRPr="00AA31C1">
        <w:rPr>
          <w:rFonts w:ascii="Cambria" w:hAnsi="Cambria"/>
          <w:sz w:val="24"/>
          <w:szCs w:val="24"/>
        </w:rPr>
        <w:t>or lot lines shall be the boundary of the district unless such boundary is otherwise indicated on the map. In all other cases, the district boundary lines shall be determined by use of the scale appearing on the Zoning District Map or by dimensions. Where the boundary of a district follows a railroad line, such boundary shall be deemed to be located midway between the</w:t>
      </w:r>
      <w:r w:rsidR="0005147B">
        <w:rPr>
          <w:rFonts w:ascii="Cambria" w:hAnsi="Cambria"/>
          <w:sz w:val="24"/>
          <w:szCs w:val="24"/>
        </w:rPr>
        <w:t xml:space="preserve"> </w:t>
      </w:r>
      <w:r w:rsidRPr="00AA31C1">
        <w:rPr>
          <w:rFonts w:ascii="Cambria" w:hAnsi="Cambria"/>
          <w:sz w:val="24"/>
          <w:szCs w:val="24"/>
        </w:rPr>
        <w:t>main tracks of said railroad line.</w:t>
      </w:r>
    </w:p>
    <w:p w14:paraId="0125EA97" w14:textId="2AE6758D" w:rsidR="00646BEE" w:rsidRPr="00DC7B9F" w:rsidRDefault="00646BEE" w:rsidP="00DC7B9F">
      <w:pPr>
        <w:pStyle w:val="Body"/>
        <w:tabs>
          <w:tab w:val="clear" w:pos="50"/>
          <w:tab w:val="clear" w:pos="8820"/>
          <w:tab w:val="left" w:pos="1890"/>
          <w:tab w:val="left" w:pos="2880"/>
          <w:tab w:val="left" w:pos="3330"/>
          <w:tab w:val="left" w:pos="3690"/>
        </w:tabs>
        <w:spacing w:after="0"/>
        <w:rPr>
          <w:rFonts w:ascii="Cambria" w:hAnsi="Cambria"/>
          <w:color w:val="00B050"/>
        </w:rPr>
      </w:pPr>
    </w:p>
    <w:sectPr w:rsidR="00646BEE" w:rsidRPr="00DC7B9F" w:rsidSect="00F1636D">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C3063" w14:textId="77777777" w:rsidR="00C7634D" w:rsidRDefault="00C7634D" w:rsidP="000A19D0">
      <w:pPr>
        <w:spacing w:after="0" w:line="240" w:lineRule="auto"/>
      </w:pPr>
      <w:r>
        <w:separator/>
      </w:r>
    </w:p>
  </w:endnote>
  <w:endnote w:type="continuationSeparator" w:id="0">
    <w:p w14:paraId="4E85D266" w14:textId="77777777" w:rsidR="00C7634D" w:rsidRDefault="00C7634D" w:rsidP="000A1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OpenSans-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2D70" w14:textId="77777777" w:rsidR="000A19D0" w:rsidRDefault="000A1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B606" w14:textId="77777777" w:rsidR="000A19D0" w:rsidRDefault="000A1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74DF" w14:textId="77777777" w:rsidR="000A19D0" w:rsidRDefault="000A1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A3E1F" w14:textId="77777777" w:rsidR="00C7634D" w:rsidRDefault="00C7634D" w:rsidP="000A19D0">
      <w:pPr>
        <w:spacing w:after="0" w:line="240" w:lineRule="auto"/>
      </w:pPr>
      <w:r>
        <w:separator/>
      </w:r>
    </w:p>
  </w:footnote>
  <w:footnote w:type="continuationSeparator" w:id="0">
    <w:p w14:paraId="1E9B29BF" w14:textId="77777777" w:rsidR="00C7634D" w:rsidRDefault="00C7634D" w:rsidP="000A1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AD85" w14:textId="77777777" w:rsidR="000A19D0" w:rsidRDefault="000A1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059428"/>
      <w:docPartObj>
        <w:docPartGallery w:val="Watermarks"/>
        <w:docPartUnique/>
      </w:docPartObj>
    </w:sdtPr>
    <w:sdtEndPr/>
    <w:sdtContent>
      <w:p w14:paraId="76851C93" w14:textId="39F5737B" w:rsidR="000A19D0" w:rsidRDefault="00B645D4">
        <w:pPr>
          <w:pStyle w:val="Header"/>
        </w:pPr>
        <w:r>
          <w:rPr>
            <w:noProof/>
          </w:rPr>
          <w:pict w14:anchorId="6215E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6628" w14:textId="77777777" w:rsidR="000A19D0" w:rsidRDefault="000A19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64"/>
    <w:rsid w:val="0005147B"/>
    <w:rsid w:val="00080726"/>
    <w:rsid w:val="000A19D0"/>
    <w:rsid w:val="000B2B16"/>
    <w:rsid w:val="00113E8D"/>
    <w:rsid w:val="001148E3"/>
    <w:rsid w:val="00144F03"/>
    <w:rsid w:val="001508CE"/>
    <w:rsid w:val="001D7C5A"/>
    <w:rsid w:val="001E3843"/>
    <w:rsid w:val="0023672F"/>
    <w:rsid w:val="002A363D"/>
    <w:rsid w:val="002D65B0"/>
    <w:rsid w:val="002E1B47"/>
    <w:rsid w:val="00310E10"/>
    <w:rsid w:val="00315F45"/>
    <w:rsid w:val="003A45C8"/>
    <w:rsid w:val="003A7064"/>
    <w:rsid w:val="004E5E13"/>
    <w:rsid w:val="005C1893"/>
    <w:rsid w:val="005C4298"/>
    <w:rsid w:val="005D43BA"/>
    <w:rsid w:val="005E04E9"/>
    <w:rsid w:val="005F12C8"/>
    <w:rsid w:val="00646BEE"/>
    <w:rsid w:val="006F5FD6"/>
    <w:rsid w:val="00787600"/>
    <w:rsid w:val="00892E4E"/>
    <w:rsid w:val="00963A79"/>
    <w:rsid w:val="009C2B2C"/>
    <w:rsid w:val="009C369F"/>
    <w:rsid w:val="009F789E"/>
    <w:rsid w:val="00A23629"/>
    <w:rsid w:val="00A32048"/>
    <w:rsid w:val="00A42B6B"/>
    <w:rsid w:val="00AF3205"/>
    <w:rsid w:val="00AF722C"/>
    <w:rsid w:val="00B37F9C"/>
    <w:rsid w:val="00B645D4"/>
    <w:rsid w:val="00B93E9B"/>
    <w:rsid w:val="00BB1779"/>
    <w:rsid w:val="00BB6957"/>
    <w:rsid w:val="00C53082"/>
    <w:rsid w:val="00C545FF"/>
    <w:rsid w:val="00C7634D"/>
    <w:rsid w:val="00CA468A"/>
    <w:rsid w:val="00CB77EE"/>
    <w:rsid w:val="00CC2A56"/>
    <w:rsid w:val="00D10879"/>
    <w:rsid w:val="00D41693"/>
    <w:rsid w:val="00DC7B9F"/>
    <w:rsid w:val="00E02FD7"/>
    <w:rsid w:val="00E06DCA"/>
    <w:rsid w:val="00E24461"/>
    <w:rsid w:val="00E24B3B"/>
    <w:rsid w:val="00EA0FA0"/>
    <w:rsid w:val="00F11804"/>
    <w:rsid w:val="00F1636D"/>
    <w:rsid w:val="00F63BFB"/>
    <w:rsid w:val="00F726F1"/>
    <w:rsid w:val="00F75D7C"/>
    <w:rsid w:val="00FE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48B7E"/>
  <w15:chartTrackingRefBased/>
  <w15:docId w15:val="{998CEDA7-8836-4779-80D9-20AA57E9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064"/>
    <w:rPr>
      <w:rFonts w:eastAsiaTheme="minorEastAsia"/>
    </w:rPr>
  </w:style>
  <w:style w:type="paragraph" w:styleId="Heading1">
    <w:name w:val="heading 1"/>
    <w:basedOn w:val="Normal"/>
    <w:next w:val="Normal"/>
    <w:link w:val="Heading1Char"/>
    <w:uiPriority w:val="9"/>
    <w:qFormat/>
    <w:rsid w:val="003A7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064"/>
    <w:rPr>
      <w:rFonts w:eastAsiaTheme="majorEastAsia" w:cstheme="majorBidi"/>
      <w:color w:val="272727" w:themeColor="text1" w:themeTint="D8"/>
    </w:rPr>
  </w:style>
  <w:style w:type="paragraph" w:styleId="Title">
    <w:name w:val="Title"/>
    <w:basedOn w:val="Normal"/>
    <w:next w:val="Normal"/>
    <w:link w:val="TitleChar"/>
    <w:uiPriority w:val="10"/>
    <w:qFormat/>
    <w:rsid w:val="003A7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064"/>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3A7064"/>
    <w:rPr>
      <w:i/>
      <w:iCs/>
      <w:color w:val="404040" w:themeColor="text1" w:themeTint="BF"/>
    </w:rPr>
  </w:style>
  <w:style w:type="paragraph" w:styleId="ListParagraph">
    <w:name w:val="List Paragraph"/>
    <w:basedOn w:val="Normal"/>
    <w:uiPriority w:val="34"/>
    <w:qFormat/>
    <w:rsid w:val="003A7064"/>
    <w:pPr>
      <w:ind w:left="720"/>
      <w:contextualSpacing/>
    </w:pPr>
    <w:rPr>
      <w:rFonts w:eastAsiaTheme="minorHAnsi"/>
    </w:rPr>
  </w:style>
  <w:style w:type="character" w:styleId="IntenseEmphasis">
    <w:name w:val="Intense Emphasis"/>
    <w:basedOn w:val="DefaultParagraphFont"/>
    <w:uiPriority w:val="21"/>
    <w:qFormat/>
    <w:rsid w:val="003A7064"/>
    <w:rPr>
      <w:i/>
      <w:iCs/>
      <w:color w:val="0F4761" w:themeColor="accent1" w:themeShade="BF"/>
    </w:rPr>
  </w:style>
  <w:style w:type="paragraph" w:styleId="IntenseQuote">
    <w:name w:val="Intense Quote"/>
    <w:basedOn w:val="Normal"/>
    <w:next w:val="Normal"/>
    <w:link w:val="IntenseQuoteChar"/>
    <w:uiPriority w:val="30"/>
    <w:qFormat/>
    <w:rsid w:val="003A7064"/>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3A7064"/>
    <w:rPr>
      <w:i/>
      <w:iCs/>
      <w:color w:val="0F4761" w:themeColor="accent1" w:themeShade="BF"/>
    </w:rPr>
  </w:style>
  <w:style w:type="character" w:styleId="IntenseReference">
    <w:name w:val="Intense Reference"/>
    <w:basedOn w:val="DefaultParagraphFont"/>
    <w:uiPriority w:val="32"/>
    <w:qFormat/>
    <w:rsid w:val="003A7064"/>
    <w:rPr>
      <w:b/>
      <w:bCs/>
      <w:smallCaps/>
      <w:color w:val="0F4761" w:themeColor="accent1" w:themeShade="BF"/>
      <w:spacing w:val="5"/>
    </w:rPr>
  </w:style>
  <w:style w:type="character" w:customStyle="1" w:styleId="Bold">
    <w:name w:val="Bold"/>
    <w:uiPriority w:val="99"/>
    <w:rsid w:val="003A7064"/>
    <w:rPr>
      <w:b/>
      <w:bCs/>
    </w:rPr>
  </w:style>
  <w:style w:type="paragraph" w:customStyle="1" w:styleId="ZoningBody">
    <w:name w:val="Zoning Body"/>
    <w:basedOn w:val="Normal"/>
    <w:link w:val="ZoningBodyChar"/>
    <w:qFormat/>
    <w:rsid w:val="003A7064"/>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ZoningBodyChar">
    <w:name w:val="Zoning Body Char"/>
    <w:basedOn w:val="DefaultParagraphFont"/>
    <w:link w:val="ZoningBody"/>
    <w:rsid w:val="003A7064"/>
    <w:rPr>
      <w:rFonts w:ascii="OpenSans-Regular" w:eastAsiaTheme="minorEastAsia" w:hAnsi="OpenSans-Regular" w:cs="OpenSans-Regular"/>
      <w:color w:val="000000"/>
      <w:spacing w:val="-7"/>
      <w:kern w:val="0"/>
      <w:sz w:val="24"/>
      <w:szCs w:val="24"/>
    </w:rPr>
  </w:style>
  <w:style w:type="paragraph" w:customStyle="1" w:styleId="Body">
    <w:name w:val="Body"/>
    <w:basedOn w:val="Normal"/>
    <w:link w:val="BodyChar"/>
    <w:uiPriority w:val="99"/>
    <w:rsid w:val="00BB1779"/>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BodyChar">
    <w:name w:val="Body Char"/>
    <w:basedOn w:val="DefaultParagraphFont"/>
    <w:link w:val="Body"/>
    <w:uiPriority w:val="99"/>
    <w:rsid w:val="00BB1779"/>
    <w:rPr>
      <w:rFonts w:ascii="OpenSans-Regular" w:eastAsiaTheme="minorEastAsia" w:hAnsi="OpenSans-Regular" w:cs="OpenSans-Regular"/>
      <w:color w:val="000000"/>
      <w:spacing w:val="-7"/>
      <w:kern w:val="0"/>
      <w:sz w:val="24"/>
      <w:szCs w:val="24"/>
    </w:rPr>
  </w:style>
  <w:style w:type="paragraph" w:styleId="Header">
    <w:name w:val="header"/>
    <w:basedOn w:val="Normal"/>
    <w:link w:val="HeaderChar"/>
    <w:uiPriority w:val="99"/>
    <w:unhideWhenUsed/>
    <w:rsid w:val="000A1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9D0"/>
    <w:rPr>
      <w:rFonts w:eastAsiaTheme="minorEastAsia"/>
    </w:rPr>
  </w:style>
  <w:style w:type="paragraph" w:styleId="Footer">
    <w:name w:val="footer"/>
    <w:basedOn w:val="Normal"/>
    <w:link w:val="FooterChar"/>
    <w:uiPriority w:val="99"/>
    <w:unhideWhenUsed/>
    <w:rsid w:val="000A1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9D0"/>
    <w:rPr>
      <w:rFonts w:eastAsiaTheme="minorEastAsia"/>
    </w:rPr>
  </w:style>
  <w:style w:type="paragraph" w:styleId="Revision">
    <w:name w:val="Revision"/>
    <w:hidden/>
    <w:uiPriority w:val="99"/>
    <w:semiHidden/>
    <w:rsid w:val="0005147B"/>
    <w:pPr>
      <w:spacing w:after="0" w:line="240" w:lineRule="auto"/>
    </w:pPr>
    <w:rPr>
      <w:rFonts w:eastAsiaTheme="minorEastAsia"/>
    </w:rPr>
  </w:style>
  <w:style w:type="character" w:styleId="CommentReference">
    <w:name w:val="annotation reference"/>
    <w:basedOn w:val="DefaultParagraphFont"/>
    <w:uiPriority w:val="99"/>
    <w:semiHidden/>
    <w:unhideWhenUsed/>
    <w:rsid w:val="0005147B"/>
    <w:rPr>
      <w:sz w:val="16"/>
      <w:szCs w:val="16"/>
    </w:rPr>
  </w:style>
  <w:style w:type="paragraph" w:styleId="CommentText">
    <w:name w:val="annotation text"/>
    <w:basedOn w:val="Normal"/>
    <w:link w:val="CommentTextChar"/>
    <w:uiPriority w:val="99"/>
    <w:semiHidden/>
    <w:unhideWhenUsed/>
    <w:rsid w:val="0005147B"/>
    <w:pPr>
      <w:spacing w:line="240" w:lineRule="auto"/>
    </w:pPr>
    <w:rPr>
      <w:sz w:val="20"/>
      <w:szCs w:val="20"/>
    </w:rPr>
  </w:style>
  <w:style w:type="character" w:customStyle="1" w:styleId="CommentTextChar">
    <w:name w:val="Comment Text Char"/>
    <w:basedOn w:val="DefaultParagraphFont"/>
    <w:link w:val="CommentText"/>
    <w:uiPriority w:val="99"/>
    <w:semiHidden/>
    <w:rsid w:val="000514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5147B"/>
    <w:rPr>
      <w:b/>
      <w:bCs/>
    </w:rPr>
  </w:style>
  <w:style w:type="character" w:customStyle="1" w:styleId="CommentSubjectChar">
    <w:name w:val="Comment Subject Char"/>
    <w:basedOn w:val="CommentTextChar"/>
    <w:link w:val="CommentSubject"/>
    <w:uiPriority w:val="99"/>
    <w:semiHidden/>
    <w:rsid w:val="0005147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Lucas</dc:creator>
  <cp:keywords/>
  <dc:description/>
  <cp:lastModifiedBy>Hudnell, Michelle</cp:lastModifiedBy>
  <cp:revision>3</cp:revision>
  <cp:lastPrinted>2026-01-07T19:17:00Z</cp:lastPrinted>
  <dcterms:created xsi:type="dcterms:W3CDTF">2026-01-20T15:26:00Z</dcterms:created>
  <dcterms:modified xsi:type="dcterms:W3CDTF">2026-02-23T16:02:00Z</dcterms:modified>
</cp:coreProperties>
</file>