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36CF" w14:textId="77777777" w:rsidR="00FE09D1" w:rsidRPr="000263C0" w:rsidRDefault="00FE09D1" w:rsidP="00BA5EBA">
      <w:pPr>
        <w:pStyle w:val="Body"/>
        <w:tabs>
          <w:tab w:val="clear" w:pos="50"/>
          <w:tab w:val="clear" w:pos="8820"/>
          <w:tab w:val="left" w:pos="1710"/>
          <w:tab w:val="left" w:pos="2880"/>
          <w:tab w:val="left" w:pos="3330"/>
          <w:tab w:val="left" w:pos="3690"/>
        </w:tabs>
        <w:spacing w:after="0"/>
        <w:jc w:val="center"/>
        <w:rPr>
          <w:rFonts w:ascii="Cambria" w:hAnsi="Cambria"/>
          <w:b/>
          <w:bCs/>
          <w:color w:val="auto"/>
        </w:rPr>
      </w:pPr>
      <w:r w:rsidRPr="000263C0">
        <w:rPr>
          <w:rFonts w:ascii="Cambria" w:hAnsi="Cambria"/>
          <w:b/>
          <w:bCs/>
          <w:color w:val="auto"/>
        </w:rPr>
        <w:t>ARTICLE 10     ADMINISTRATIVE PROCEDURES</w:t>
      </w:r>
    </w:p>
    <w:p w14:paraId="3E186618" w14:textId="77777777" w:rsidR="00FE09D1" w:rsidRPr="000263C0" w:rsidRDefault="00FE09D1"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6057DF80" w14:textId="0FE3C1EB" w:rsidR="00FE09D1" w:rsidRPr="000263C0" w:rsidRDefault="00FE09D1" w:rsidP="00226841">
      <w:pPr>
        <w:pStyle w:val="Body"/>
        <w:tabs>
          <w:tab w:val="clear" w:pos="50"/>
          <w:tab w:val="clear" w:pos="8820"/>
          <w:tab w:val="left" w:pos="1710"/>
          <w:tab w:val="left" w:pos="2880"/>
          <w:tab w:val="left" w:pos="3330"/>
          <w:tab w:val="left" w:pos="3690"/>
        </w:tabs>
        <w:spacing w:after="0"/>
        <w:rPr>
          <w:rFonts w:ascii="Cambria" w:hAnsi="Cambria"/>
          <w:color w:val="0070C0"/>
        </w:rPr>
      </w:pPr>
      <w:r w:rsidRPr="000263C0">
        <w:rPr>
          <w:rFonts w:ascii="Cambria" w:hAnsi="Cambria"/>
          <w:b/>
          <w:bCs/>
          <w:color w:val="auto"/>
        </w:rPr>
        <w:t xml:space="preserve">SECTION 1001 </w:t>
      </w:r>
      <w:r w:rsidRPr="000263C0">
        <w:rPr>
          <w:rFonts w:ascii="Cambria" w:hAnsi="Cambria"/>
          <w:b/>
          <w:bCs/>
          <w:color w:val="auto"/>
        </w:rPr>
        <w:tab/>
        <w:t xml:space="preserve">ZONING </w:t>
      </w:r>
      <w:r w:rsidR="00453E88" w:rsidRPr="000263C0">
        <w:rPr>
          <w:rFonts w:ascii="Cambria" w:hAnsi="Cambria"/>
          <w:b/>
          <w:bCs/>
          <w:color w:val="auto"/>
        </w:rPr>
        <w:t xml:space="preserve">CERTIFICATE / </w:t>
      </w:r>
      <w:r w:rsidRPr="000263C0">
        <w:rPr>
          <w:rFonts w:ascii="Cambria" w:hAnsi="Cambria"/>
          <w:b/>
          <w:bCs/>
          <w:color w:val="auto"/>
        </w:rPr>
        <w:t>PERMIT</w:t>
      </w:r>
      <w:r w:rsidR="00CF630D" w:rsidRPr="000263C0">
        <w:rPr>
          <w:rFonts w:ascii="Cambria" w:hAnsi="Cambria"/>
          <w:b/>
          <w:bCs/>
          <w:color w:val="auto"/>
        </w:rPr>
        <w:t xml:space="preserve"> PROCESS</w:t>
      </w:r>
      <w:r w:rsidR="00375BC9" w:rsidRPr="000263C0">
        <w:rPr>
          <w:rFonts w:ascii="Cambria" w:hAnsi="Cambria"/>
          <w:b/>
          <w:bCs/>
          <w:color w:val="auto"/>
        </w:rPr>
        <w:t xml:space="preserve"> </w:t>
      </w:r>
    </w:p>
    <w:p w14:paraId="7889AA49" w14:textId="77777777" w:rsidR="00CF630D" w:rsidRPr="000263C0" w:rsidRDefault="00CF630D" w:rsidP="00BA5EBA">
      <w:pPr>
        <w:pStyle w:val="Body"/>
        <w:tabs>
          <w:tab w:val="clear" w:pos="50"/>
          <w:tab w:val="clear" w:pos="8820"/>
          <w:tab w:val="left" w:pos="1710"/>
          <w:tab w:val="left" w:pos="2880"/>
          <w:tab w:val="left" w:pos="3330"/>
          <w:tab w:val="left" w:pos="3690"/>
        </w:tabs>
        <w:spacing w:after="0"/>
        <w:rPr>
          <w:rFonts w:ascii="Cambria" w:hAnsi="Cambria"/>
        </w:rPr>
      </w:pPr>
    </w:p>
    <w:p w14:paraId="745F8185" w14:textId="77777777" w:rsidR="00B5527F" w:rsidRPr="000263C0" w:rsidRDefault="00CF630D" w:rsidP="00B5527F">
      <w:pPr>
        <w:pStyle w:val="Body"/>
        <w:tabs>
          <w:tab w:val="clear" w:pos="50"/>
          <w:tab w:val="clear" w:pos="8820"/>
          <w:tab w:val="left" w:pos="1710"/>
          <w:tab w:val="left" w:pos="2880"/>
          <w:tab w:val="left" w:pos="3330"/>
          <w:tab w:val="left" w:pos="3690"/>
        </w:tabs>
        <w:spacing w:after="0"/>
        <w:rPr>
          <w:rFonts w:ascii="Cambria" w:hAnsi="Cambria"/>
          <w:b/>
          <w:bCs/>
          <w:color w:val="auto"/>
        </w:rPr>
      </w:pPr>
      <w:r w:rsidRPr="000263C0">
        <w:rPr>
          <w:rFonts w:ascii="Cambria" w:hAnsi="Cambria"/>
        </w:rPr>
        <w:tab/>
      </w:r>
      <w:r w:rsidR="00B5527F" w:rsidRPr="000263C0">
        <w:rPr>
          <w:rFonts w:ascii="Cambria" w:hAnsi="Cambria"/>
          <w:color w:val="auto"/>
        </w:rPr>
        <w:t>1001.1</w:t>
      </w:r>
      <w:r w:rsidR="00B5527F" w:rsidRPr="000263C0">
        <w:rPr>
          <w:rFonts w:ascii="Cambria" w:hAnsi="Cambria"/>
          <w:color w:val="auto"/>
        </w:rPr>
        <w:tab/>
      </w:r>
      <w:r w:rsidR="00B5527F" w:rsidRPr="000263C0">
        <w:rPr>
          <w:rFonts w:ascii="Cambria" w:hAnsi="Cambria"/>
          <w:b/>
          <w:bCs/>
          <w:color w:val="auto"/>
        </w:rPr>
        <w:t>Request for Zoning Certificate</w:t>
      </w:r>
    </w:p>
    <w:p w14:paraId="0EF8C0CF" w14:textId="77777777" w:rsidR="00B5527F" w:rsidRPr="000263C0" w:rsidRDefault="00B5527F" w:rsidP="00B5527F">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b/>
          <w:bCs/>
          <w:color w:val="auto"/>
        </w:rPr>
        <w:tab/>
      </w:r>
      <w:r w:rsidRPr="000263C0">
        <w:rPr>
          <w:rFonts w:ascii="Cambria" w:hAnsi="Cambria"/>
          <w:b/>
          <w:bCs/>
          <w:color w:val="auto"/>
        </w:rPr>
        <w:tab/>
      </w:r>
      <w:r w:rsidRPr="000263C0">
        <w:rPr>
          <w:rFonts w:ascii="Cambria" w:hAnsi="Cambria"/>
          <w:color w:val="auto"/>
        </w:rPr>
        <w:t>A.</w:t>
      </w:r>
      <w:r w:rsidRPr="000263C0">
        <w:rPr>
          <w:rFonts w:ascii="Cambria" w:hAnsi="Cambria"/>
          <w:b/>
          <w:bCs/>
          <w:color w:val="auto"/>
        </w:rPr>
        <w:tab/>
      </w:r>
      <w:r w:rsidRPr="000263C0">
        <w:rPr>
          <w:rFonts w:ascii="Cambria" w:hAnsi="Cambria"/>
          <w:color w:val="auto"/>
        </w:rPr>
        <w:t xml:space="preserve">It shall be unlawful for an owner to use or to permit the use of any structure or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land, or part thereof, hereafter created, erected, changed, converted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enlarged, </w:t>
      </w:r>
      <w:r w:rsidRPr="000263C0">
        <w:rPr>
          <w:rFonts w:ascii="Cambria" w:hAnsi="Cambria"/>
          <w:color w:val="auto"/>
        </w:rPr>
        <w:tab/>
        <w:t xml:space="preserve">wholly or partly, until a Zoning Certificate has been issued by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Zoning </w:t>
      </w:r>
      <w:r w:rsidRPr="000263C0">
        <w:rPr>
          <w:rFonts w:ascii="Cambria" w:hAnsi="Cambria"/>
          <w:color w:val="auto"/>
        </w:rPr>
        <w:tab/>
        <w:t xml:space="preserve">Administrator.  It shall be the duty of the Zoning Administrator to issue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 Certificate, provided he/she is satisfied that the structure(s) or land and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proposed use thereof conform with all the requirements of this Resolution.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No Certificate for excavation, construction or reconstruction shall be issued by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w:t>
      </w:r>
      <w:r w:rsidRPr="000263C0">
        <w:rPr>
          <w:rFonts w:ascii="Cambria" w:hAnsi="Cambria"/>
          <w:color w:val="auto"/>
        </w:rPr>
        <w:tab/>
        <w:t xml:space="preserve">Zoning Administrator unless plans, specifications and the intended use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conform to the provisions of this Resolution.  </w:t>
      </w:r>
    </w:p>
    <w:p w14:paraId="7809717B" w14:textId="77777777" w:rsidR="00B5527F" w:rsidRPr="000263C0" w:rsidRDefault="00B5527F" w:rsidP="00B5527F">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r>
      <w:r w:rsidRPr="000263C0">
        <w:rPr>
          <w:rFonts w:ascii="Cambria" w:hAnsi="Cambria"/>
          <w:color w:val="auto"/>
        </w:rPr>
        <w:tab/>
        <w:t>B.</w:t>
      </w:r>
      <w:r w:rsidRPr="000263C0">
        <w:rPr>
          <w:rFonts w:ascii="Cambria" w:hAnsi="Cambria"/>
          <w:color w:val="auto"/>
        </w:rPr>
        <w:tab/>
        <w:t xml:space="preserve">Applicants for </w:t>
      </w:r>
      <w:r w:rsidRPr="000263C0">
        <w:rPr>
          <w:rFonts w:ascii="Cambria" w:hAnsi="Cambria"/>
          <w:b/>
          <w:bCs/>
          <w:color w:val="auto"/>
        </w:rPr>
        <w:t>Agriculture Exempt Structures</w:t>
      </w:r>
      <w:r w:rsidRPr="000263C0">
        <w:rPr>
          <w:rFonts w:ascii="Cambria" w:hAnsi="Cambria"/>
          <w:color w:val="auto"/>
        </w:rPr>
        <w:t xml:space="preserve"> </w:t>
      </w:r>
      <w:r w:rsidRPr="000263C0">
        <w:rPr>
          <w:rFonts w:ascii="Cambria" w:hAnsi="Cambria"/>
          <w:color w:val="auto"/>
        </w:rPr>
        <w:tab/>
        <w:t xml:space="preserve">shall apply to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who shall provide a no-cost Zoning Certificate if the structure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is being used for an agricultural purpose.</w:t>
      </w:r>
    </w:p>
    <w:p w14:paraId="1D5362F0"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C.</w:t>
      </w:r>
      <w:r w:rsidRPr="000263C0">
        <w:rPr>
          <w:rFonts w:ascii="Cambria" w:hAnsi="Cambria"/>
          <w:color w:val="auto"/>
        </w:rPr>
        <w:tab/>
        <w:t xml:space="preserve">Written applications shall be made for a Zoning Certificate for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construction of a new structure or the alteration of an existing structure.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Said certificate shall be issued within 15 days after a written request has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been made to the Zoning Administrator, provided such construction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alteration is in conformity with the provisions of the Resolution. </w:t>
      </w:r>
    </w:p>
    <w:p w14:paraId="2307505B" w14:textId="77777777" w:rsidR="00B5527F" w:rsidRPr="000263C0" w:rsidRDefault="00B5527F" w:rsidP="00B5527F">
      <w:pPr>
        <w:tabs>
          <w:tab w:val="left" w:pos="1710"/>
          <w:tab w:val="left" w:pos="2880"/>
          <w:tab w:val="left" w:pos="3330"/>
          <w:tab w:val="left" w:pos="3690"/>
        </w:tabs>
        <w:spacing w:after="0"/>
        <w:rPr>
          <w:rFonts w:ascii="Cambria" w:hAnsi="Cambria"/>
          <w:sz w:val="24"/>
          <w:szCs w:val="24"/>
        </w:rPr>
      </w:pPr>
      <w:r w:rsidRPr="000263C0">
        <w:rPr>
          <w:rFonts w:ascii="Cambria" w:hAnsi="Cambria"/>
          <w:sz w:val="24"/>
          <w:szCs w:val="24"/>
        </w:rPr>
        <w:tab/>
      </w:r>
      <w:r w:rsidRPr="000263C0">
        <w:rPr>
          <w:rFonts w:ascii="Cambria" w:hAnsi="Cambria"/>
          <w:sz w:val="24"/>
          <w:szCs w:val="24"/>
        </w:rPr>
        <w:tab/>
        <w:t>D.</w:t>
      </w:r>
      <w:r w:rsidRPr="000263C0">
        <w:rPr>
          <w:rFonts w:ascii="Cambria" w:hAnsi="Cambria"/>
          <w:sz w:val="24"/>
          <w:szCs w:val="24"/>
        </w:rPr>
        <w:tab/>
        <w:t>Every application for a Zoning Certificate shall be accompanied by:</w:t>
      </w:r>
    </w:p>
    <w:p w14:paraId="6AA26B41"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1.</w:t>
      </w:r>
      <w:r w:rsidRPr="000263C0">
        <w:rPr>
          <w:rFonts w:ascii="Cambria" w:hAnsi="Cambria"/>
          <w:color w:val="auto"/>
        </w:rPr>
        <w:tab/>
        <w:t xml:space="preserve">One complete set of construction drawings to scale, dimensioned,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with square footage, with all elevations, floor plans, wall sections,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and a foundation plan. </w:t>
      </w:r>
    </w:p>
    <w:p w14:paraId="73F97F4A"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2. </w:t>
      </w:r>
      <w:r w:rsidRPr="000263C0">
        <w:rPr>
          <w:rFonts w:ascii="Cambria" w:hAnsi="Cambria"/>
          <w:color w:val="auto"/>
        </w:rPr>
        <w:tab/>
        <w:t xml:space="preserve">Plot plan or site plan, to scale, with property dimensions, north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arrow, with dimensions for the proposed structure or addition to all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property lines at the closest point of the structure to the closest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property line. Ensure all fireplaces, bay windows, decks (with stairs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shown), parking areas, and driveways are on both the construction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drawing and site plan. </w:t>
      </w:r>
    </w:p>
    <w:p w14:paraId="4595428D"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3. </w:t>
      </w:r>
      <w:r w:rsidRPr="000263C0">
        <w:rPr>
          <w:rFonts w:ascii="Cambria" w:hAnsi="Cambria"/>
          <w:color w:val="auto"/>
        </w:rPr>
        <w:tab/>
        <w:t xml:space="preserve">If the site does not have public wastewater collection, a Greene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County Combined Health District on-site wastewater collections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permit with layout is needed. </w:t>
      </w:r>
    </w:p>
    <w:p w14:paraId="0A27010E"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4. </w:t>
      </w:r>
      <w:r w:rsidRPr="000263C0">
        <w:rPr>
          <w:rFonts w:ascii="Cambria" w:hAnsi="Cambria"/>
          <w:color w:val="auto"/>
        </w:rPr>
        <w:tab/>
        <w:t xml:space="preserve">Name, address and phone number of owner of the property. </w:t>
      </w:r>
    </w:p>
    <w:p w14:paraId="156023CC"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5. </w:t>
      </w:r>
      <w:r w:rsidRPr="000263C0">
        <w:rPr>
          <w:rFonts w:ascii="Cambria" w:hAnsi="Cambria"/>
          <w:color w:val="auto"/>
        </w:rPr>
        <w:tab/>
        <w:t xml:space="preserve">Name, address and phone number of contractor. </w:t>
      </w:r>
    </w:p>
    <w:p w14:paraId="2449F4F2" w14:textId="3B5E7FC1" w:rsidR="00B5527F" w:rsidRPr="000263C0" w:rsidRDefault="00B5527F" w:rsidP="00B5527F">
      <w:pPr>
        <w:pStyle w:val="Default"/>
        <w:tabs>
          <w:tab w:val="left" w:pos="1710"/>
          <w:tab w:val="left" w:pos="2880"/>
          <w:tab w:val="left" w:pos="3330"/>
          <w:tab w:val="left" w:pos="3690"/>
        </w:tabs>
        <w:ind w:left="3690" w:hanging="3690"/>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6.</w:t>
      </w:r>
      <w:r w:rsidRPr="000263C0">
        <w:rPr>
          <w:rFonts w:ascii="Cambria" w:hAnsi="Cambria"/>
          <w:color w:val="auto"/>
        </w:rPr>
        <w:tab/>
        <w:t>Depending on the structure, additional items may be required such as a driveway permit, parking plan, etc..  The Zoning Administrator can verify if additional information is needed.</w:t>
      </w:r>
    </w:p>
    <w:p w14:paraId="4446A55B"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E.</w:t>
      </w:r>
      <w:r w:rsidRPr="000263C0">
        <w:rPr>
          <w:rFonts w:ascii="Cambria" w:hAnsi="Cambria"/>
          <w:color w:val="auto"/>
        </w:rPr>
        <w:tab/>
        <w:t xml:space="preserve">The Zoning Administrator may require an inspection before, during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upon completion of the construction project to ensure compliance with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the Zoning Resolution.</w:t>
      </w:r>
    </w:p>
    <w:p w14:paraId="65426BCC"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402E65D9" w14:textId="77777777" w:rsidR="00B5527F" w:rsidRPr="000263C0" w:rsidRDefault="00B5527F" w:rsidP="00B5527F">
      <w:pPr>
        <w:tabs>
          <w:tab w:val="left" w:pos="1710"/>
          <w:tab w:val="left" w:pos="2880"/>
          <w:tab w:val="left" w:pos="3330"/>
          <w:tab w:val="left" w:pos="3690"/>
        </w:tabs>
        <w:spacing w:after="0"/>
        <w:rPr>
          <w:rFonts w:ascii="Cambria" w:hAnsi="Cambria"/>
          <w:b/>
          <w:bCs/>
          <w:sz w:val="24"/>
          <w:szCs w:val="24"/>
        </w:rPr>
      </w:pPr>
      <w:r w:rsidRPr="000263C0">
        <w:rPr>
          <w:rFonts w:ascii="Cambria" w:hAnsi="Cambria"/>
          <w:sz w:val="24"/>
          <w:szCs w:val="24"/>
        </w:rPr>
        <w:tab/>
        <w:t>1001.2</w:t>
      </w:r>
      <w:r w:rsidRPr="000263C0">
        <w:rPr>
          <w:rFonts w:ascii="Cambria" w:hAnsi="Cambria"/>
          <w:sz w:val="24"/>
          <w:szCs w:val="24"/>
        </w:rPr>
        <w:tab/>
      </w:r>
      <w:r w:rsidRPr="000263C0">
        <w:rPr>
          <w:rFonts w:ascii="Cambria" w:hAnsi="Cambria"/>
          <w:b/>
          <w:bCs/>
          <w:sz w:val="24"/>
          <w:szCs w:val="24"/>
        </w:rPr>
        <w:t>Fee for Zoning Certificate</w:t>
      </w:r>
    </w:p>
    <w:p w14:paraId="4F060F85"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b/>
          <w:bCs/>
          <w:color w:val="auto"/>
        </w:rPr>
        <w:lastRenderedPageBreak/>
        <w:tab/>
      </w:r>
      <w:r w:rsidRPr="000263C0">
        <w:rPr>
          <w:rFonts w:ascii="Cambria" w:hAnsi="Cambria"/>
          <w:b/>
          <w:bCs/>
          <w:color w:val="auto"/>
        </w:rPr>
        <w:tab/>
      </w:r>
      <w:r w:rsidRPr="000263C0">
        <w:rPr>
          <w:rFonts w:ascii="Cambria" w:hAnsi="Cambria"/>
          <w:color w:val="auto"/>
        </w:rPr>
        <w:t>A.</w:t>
      </w:r>
      <w:r w:rsidRPr="000263C0">
        <w:rPr>
          <w:rFonts w:ascii="Cambria" w:hAnsi="Cambria"/>
          <w:color w:val="auto"/>
        </w:rPr>
        <w:tab/>
        <w:t xml:space="preserve">Each application shall be accompanied by a fee as established by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Board of Trustees. </w:t>
      </w:r>
    </w:p>
    <w:p w14:paraId="368E4B6A"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Application fees shall not be refunded in any case. </w:t>
      </w:r>
    </w:p>
    <w:p w14:paraId="0BF00325"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C. </w:t>
      </w:r>
      <w:r w:rsidRPr="000263C0">
        <w:rPr>
          <w:rFonts w:ascii="Cambria" w:hAnsi="Cambria"/>
          <w:color w:val="auto"/>
        </w:rPr>
        <w:tab/>
        <w:t xml:space="preserve">The Zoning Administrator shall forthwith deposit all fees with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Township Fiscal Officer who shall apply such fees to the credit of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General Revenue Fund of the Township. </w:t>
      </w:r>
    </w:p>
    <w:p w14:paraId="11B5498F"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72D39F61" w14:textId="77777777" w:rsidR="00B5527F" w:rsidRPr="000263C0" w:rsidRDefault="00B5527F" w:rsidP="00B5527F">
      <w:pPr>
        <w:pStyle w:val="Default"/>
        <w:tabs>
          <w:tab w:val="left" w:pos="1710"/>
          <w:tab w:val="left" w:pos="2880"/>
          <w:tab w:val="left" w:pos="3330"/>
          <w:tab w:val="left" w:pos="3690"/>
        </w:tabs>
        <w:rPr>
          <w:rFonts w:ascii="Cambria" w:hAnsi="Cambria"/>
          <w:b/>
          <w:bCs/>
          <w:color w:val="auto"/>
        </w:rPr>
      </w:pPr>
      <w:r w:rsidRPr="000263C0">
        <w:rPr>
          <w:rFonts w:ascii="Cambria" w:hAnsi="Cambria"/>
          <w:color w:val="auto"/>
        </w:rPr>
        <w:tab/>
        <w:t>1001.3</w:t>
      </w:r>
      <w:r w:rsidRPr="000263C0">
        <w:rPr>
          <w:rFonts w:ascii="Cambria" w:hAnsi="Cambria"/>
          <w:color w:val="auto"/>
        </w:rPr>
        <w:tab/>
      </w:r>
      <w:r w:rsidRPr="000263C0">
        <w:rPr>
          <w:rFonts w:ascii="Cambria" w:hAnsi="Cambria"/>
          <w:b/>
          <w:bCs/>
          <w:color w:val="auto"/>
        </w:rPr>
        <w:t>Certificate of Limitations</w:t>
      </w:r>
    </w:p>
    <w:p w14:paraId="3B96416D"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b/>
          <w:bCs/>
          <w:color w:val="auto"/>
        </w:rPr>
        <w:tab/>
      </w:r>
      <w:r w:rsidRPr="000263C0">
        <w:rPr>
          <w:rFonts w:ascii="Cambria" w:hAnsi="Cambria"/>
          <w:b/>
          <w:bCs/>
          <w:color w:val="auto"/>
        </w:rPr>
        <w:tab/>
      </w:r>
      <w:r w:rsidRPr="000263C0">
        <w:rPr>
          <w:rFonts w:ascii="Cambria" w:hAnsi="Cambria"/>
          <w:color w:val="auto"/>
        </w:rPr>
        <w:t xml:space="preserve">Any certificate issued by the Zoning Administrator under the provisions of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this Resolution, shall expire by limitation when no construction is started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within 6 months from the date of issuance. All construction shall be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completed within one year or within an approved extension by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w:t>
      </w:r>
    </w:p>
    <w:p w14:paraId="0E58CFBD" w14:textId="77777777" w:rsidR="00B5527F" w:rsidRPr="000263C0" w:rsidRDefault="00B5527F" w:rsidP="00B5527F">
      <w:pPr>
        <w:pStyle w:val="Default"/>
        <w:tabs>
          <w:tab w:val="left" w:pos="1710"/>
          <w:tab w:val="left" w:pos="2880"/>
          <w:tab w:val="left" w:pos="3330"/>
          <w:tab w:val="left" w:pos="3690"/>
        </w:tabs>
        <w:rPr>
          <w:rFonts w:ascii="Cambria" w:hAnsi="Cambria"/>
          <w:b/>
          <w:bCs/>
          <w:color w:val="auto"/>
        </w:rPr>
      </w:pPr>
    </w:p>
    <w:p w14:paraId="002630AC" w14:textId="77777777" w:rsidR="00B5527F" w:rsidRPr="000263C0" w:rsidRDefault="00B5527F" w:rsidP="00B5527F">
      <w:pPr>
        <w:tabs>
          <w:tab w:val="left" w:pos="1710"/>
          <w:tab w:val="left" w:pos="2880"/>
          <w:tab w:val="left" w:pos="3330"/>
          <w:tab w:val="left" w:pos="3690"/>
        </w:tabs>
        <w:spacing w:after="0"/>
        <w:rPr>
          <w:rFonts w:ascii="Cambria" w:hAnsi="Cambria"/>
          <w:b/>
          <w:bCs/>
          <w:sz w:val="24"/>
          <w:szCs w:val="24"/>
        </w:rPr>
      </w:pPr>
      <w:r w:rsidRPr="000263C0">
        <w:rPr>
          <w:rFonts w:ascii="Cambria" w:hAnsi="Cambria"/>
          <w:sz w:val="24"/>
          <w:szCs w:val="24"/>
        </w:rPr>
        <w:tab/>
        <w:t>1001.4</w:t>
      </w:r>
      <w:r w:rsidRPr="000263C0">
        <w:rPr>
          <w:rFonts w:ascii="Cambria" w:hAnsi="Cambria"/>
          <w:sz w:val="24"/>
          <w:szCs w:val="24"/>
        </w:rPr>
        <w:tab/>
      </w:r>
      <w:r w:rsidRPr="000263C0">
        <w:rPr>
          <w:rFonts w:ascii="Cambria" w:hAnsi="Cambria"/>
          <w:b/>
          <w:bCs/>
          <w:sz w:val="24"/>
          <w:szCs w:val="24"/>
        </w:rPr>
        <w:t>Revocation of Certificates</w:t>
      </w:r>
    </w:p>
    <w:p w14:paraId="5425F400"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A.</w:t>
      </w:r>
      <w:r w:rsidRPr="000263C0">
        <w:rPr>
          <w:rFonts w:ascii="Cambria" w:hAnsi="Cambria"/>
          <w:color w:val="auto"/>
        </w:rPr>
        <w:tab/>
        <w:t xml:space="preserve">The Zoning Administrator may revoke any certificate of approval issued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under the provisions of this Resolution or may stop the work for any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following reasons: </w:t>
      </w:r>
    </w:p>
    <w:p w14:paraId="4F0E82B6"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1.</w:t>
      </w:r>
      <w:r w:rsidRPr="000263C0">
        <w:rPr>
          <w:rFonts w:ascii="Cambria" w:hAnsi="Cambria"/>
          <w:color w:val="auto"/>
        </w:rPr>
        <w:tab/>
        <w:t xml:space="preserve">Whenever there in a violation of any of the provisions of this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Resolution. </w:t>
      </w:r>
    </w:p>
    <w:p w14:paraId="7AB958C1"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2. </w:t>
      </w:r>
      <w:r w:rsidRPr="000263C0">
        <w:rPr>
          <w:rFonts w:ascii="Cambria" w:hAnsi="Cambria"/>
          <w:color w:val="auto"/>
        </w:rPr>
        <w:tab/>
        <w:t xml:space="preserve">Whenever the continuance of any work becomes dangerous to life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property. </w:t>
      </w:r>
    </w:p>
    <w:p w14:paraId="338EDFBF" w14:textId="77777777" w:rsidR="00B5527F" w:rsidRPr="000263C0" w:rsidRDefault="00B5527F" w:rsidP="00B5527F">
      <w:pPr>
        <w:tabs>
          <w:tab w:val="left" w:pos="1710"/>
          <w:tab w:val="left" w:pos="2880"/>
          <w:tab w:val="left" w:pos="3330"/>
          <w:tab w:val="left" w:pos="3690"/>
        </w:tabs>
        <w:spacing w:after="0"/>
        <w:rPr>
          <w:rFonts w:ascii="Cambria" w:hAnsi="Cambria"/>
          <w:sz w:val="24"/>
          <w:szCs w:val="24"/>
        </w:rPr>
      </w:pP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3. </w:t>
      </w:r>
      <w:r w:rsidRPr="000263C0">
        <w:rPr>
          <w:rFonts w:ascii="Cambria" w:hAnsi="Cambria"/>
          <w:sz w:val="24"/>
          <w:szCs w:val="24"/>
        </w:rPr>
        <w:tab/>
        <w:t xml:space="preserve">Whenever there is a violation of any condition on which the issuance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of the certificate or approval is based.</w:t>
      </w:r>
    </w:p>
    <w:p w14:paraId="0B2A7124"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4. </w:t>
      </w:r>
      <w:r w:rsidRPr="000263C0">
        <w:rPr>
          <w:rFonts w:ascii="Cambria" w:hAnsi="Cambria"/>
          <w:color w:val="auto"/>
        </w:rPr>
        <w:tab/>
        <w:t xml:space="preserve">Whenever, in the opinion of the Zoning Administrator with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concurrence of the Township Trustees, the person having charge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work is incompetent. </w:t>
      </w:r>
    </w:p>
    <w:p w14:paraId="764321E1"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5. </w:t>
      </w:r>
      <w:r w:rsidRPr="000263C0">
        <w:rPr>
          <w:rFonts w:ascii="Cambria" w:hAnsi="Cambria"/>
          <w:color w:val="auto"/>
        </w:rPr>
        <w:tab/>
        <w:t xml:space="preserve">Whenever any false statement or misrepresentation has been made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in the application, plans or specifications on which the issuance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certificate or approval was based. </w:t>
      </w:r>
    </w:p>
    <w:p w14:paraId="0877B099"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The notice of revocation of the certificate shall, in every instance, be in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writing and shall be served upon the owner. A notice of revocation shall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also be posted on the premises in question by the Zoning Administrator.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After the notice is received or posted, it shall be unlawful for any person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to proceed with any operation until such operations are brought into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conformance with the Zoning Certificate and approved by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No part of the fees for such a certificate shall be returned. </w:t>
      </w:r>
    </w:p>
    <w:p w14:paraId="72BE9ACC"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15456D50" w14:textId="77777777" w:rsidR="00B5527F" w:rsidRPr="000263C0" w:rsidRDefault="00B5527F" w:rsidP="00B5527F">
      <w:pPr>
        <w:tabs>
          <w:tab w:val="left" w:pos="1710"/>
          <w:tab w:val="left" w:pos="2880"/>
          <w:tab w:val="left" w:pos="3330"/>
          <w:tab w:val="left" w:pos="3690"/>
        </w:tabs>
        <w:spacing w:after="0"/>
        <w:rPr>
          <w:rFonts w:ascii="Cambria" w:hAnsi="Cambria"/>
          <w:b/>
          <w:bCs/>
          <w:sz w:val="24"/>
          <w:szCs w:val="24"/>
        </w:rPr>
      </w:pPr>
      <w:r w:rsidRPr="000263C0">
        <w:rPr>
          <w:rFonts w:ascii="Cambria" w:hAnsi="Cambria"/>
          <w:sz w:val="24"/>
          <w:szCs w:val="24"/>
        </w:rPr>
        <w:tab/>
        <w:t>1001.5</w:t>
      </w:r>
      <w:r w:rsidRPr="000263C0">
        <w:rPr>
          <w:rFonts w:ascii="Cambria" w:hAnsi="Cambria"/>
          <w:sz w:val="24"/>
          <w:szCs w:val="24"/>
        </w:rPr>
        <w:tab/>
      </w:r>
      <w:r w:rsidRPr="000263C0">
        <w:rPr>
          <w:rFonts w:ascii="Cambria" w:hAnsi="Cambria"/>
          <w:b/>
          <w:bCs/>
          <w:sz w:val="24"/>
          <w:szCs w:val="24"/>
        </w:rPr>
        <w:t>Violation and Penalties</w:t>
      </w:r>
    </w:p>
    <w:p w14:paraId="237F4A70" w14:textId="32A0045D" w:rsidR="00B5527F" w:rsidRPr="000263C0" w:rsidRDefault="00B5527F" w:rsidP="000263C0">
      <w:pPr>
        <w:tabs>
          <w:tab w:val="left" w:pos="1710"/>
          <w:tab w:val="left" w:pos="2880"/>
          <w:tab w:val="left" w:pos="3330"/>
          <w:tab w:val="left" w:pos="3690"/>
        </w:tabs>
        <w:ind w:left="2880"/>
        <w:rPr>
          <w:rFonts w:ascii="Cambria" w:hAnsi="Cambria"/>
          <w:sz w:val="24"/>
          <w:szCs w:val="24"/>
        </w:rPr>
      </w:pPr>
      <w:r w:rsidRPr="000263C0">
        <w:rPr>
          <w:rFonts w:ascii="Cambria" w:hAnsi="Cambria"/>
          <w:sz w:val="24"/>
          <w:szCs w:val="24"/>
        </w:rPr>
        <w:t xml:space="preserve">It shall be unlawful to locate, erect, construct, reconstruct, enlarge, change, maintain or use any structure or land in violation of any regulation in or any provisions of this Resolution or any amendment or supplement thereto adopted by the Board of Trustees. Any owner of the property where the violation of this Resolution occurs </w:t>
      </w:r>
      <w:r w:rsidRPr="000263C0">
        <w:rPr>
          <w:rFonts w:ascii="Cambria" w:hAnsi="Cambria"/>
          <w:sz w:val="24"/>
          <w:szCs w:val="24"/>
        </w:rPr>
        <w:tab/>
        <w:t xml:space="preserve">shall be brought to the attention to the County Prosecutor for appropriate action, </w:t>
      </w:r>
      <w:r w:rsidRPr="000263C0">
        <w:rPr>
          <w:rFonts w:ascii="Cambria" w:hAnsi="Cambria"/>
          <w:sz w:val="24"/>
          <w:szCs w:val="24"/>
        </w:rPr>
        <w:tab/>
        <w:t xml:space="preserve">and the maximum fine shall not be more than $500 for each offense. Each and every day during which such </w:t>
      </w:r>
      <w:r w:rsidRPr="000263C0">
        <w:rPr>
          <w:rFonts w:ascii="Cambria" w:hAnsi="Cambria"/>
          <w:sz w:val="24"/>
          <w:szCs w:val="24"/>
        </w:rPr>
        <w:lastRenderedPageBreak/>
        <w:t>illegal location, erection, construction, reconstruction, enlargement, change, maintenance or use continues may be deemed a separate offense.</w:t>
      </w:r>
    </w:p>
    <w:p w14:paraId="65578340" w14:textId="77777777" w:rsidR="00B5527F" w:rsidRPr="000263C0" w:rsidRDefault="00B5527F" w:rsidP="00B5527F">
      <w:pPr>
        <w:pStyle w:val="Body"/>
        <w:tabs>
          <w:tab w:val="clear" w:pos="50"/>
          <w:tab w:val="clear" w:pos="8820"/>
          <w:tab w:val="left" w:pos="1710"/>
          <w:tab w:val="left" w:pos="2880"/>
          <w:tab w:val="left" w:pos="3330"/>
          <w:tab w:val="left" w:pos="3690"/>
        </w:tabs>
        <w:spacing w:after="0"/>
        <w:rPr>
          <w:rFonts w:ascii="Cambria" w:hAnsi="Cambria" w:cstheme="minorBidi"/>
          <w:color w:val="auto"/>
          <w:spacing w:val="0"/>
          <w:kern w:val="2"/>
        </w:rPr>
      </w:pPr>
      <w:r w:rsidRPr="000263C0">
        <w:rPr>
          <w:rFonts w:ascii="Cambria" w:hAnsi="Cambria"/>
          <w:b/>
          <w:bCs/>
          <w:color w:val="auto"/>
        </w:rPr>
        <w:t>SECTION 1002</w:t>
      </w:r>
      <w:r w:rsidRPr="000263C0">
        <w:rPr>
          <w:rFonts w:ascii="Cambria" w:hAnsi="Cambria"/>
          <w:b/>
          <w:bCs/>
          <w:color w:val="auto"/>
        </w:rPr>
        <w:tab/>
        <w:t>ADMINISTRATIVE APPEALS</w:t>
      </w:r>
      <w:r w:rsidRPr="000263C0">
        <w:rPr>
          <w:rFonts w:ascii="Cambria" w:hAnsi="Cambria" w:cstheme="minorBidi"/>
          <w:color w:val="auto"/>
          <w:spacing w:val="0"/>
          <w:kern w:val="2"/>
        </w:rPr>
        <w:t xml:space="preserve"> </w:t>
      </w:r>
    </w:p>
    <w:p w14:paraId="695322E9"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356F3DBB"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1002.1 </w:t>
      </w:r>
      <w:r w:rsidRPr="000263C0">
        <w:rPr>
          <w:rFonts w:ascii="Cambria" w:hAnsi="Cambria"/>
          <w:color w:val="auto"/>
        </w:rPr>
        <w:tab/>
        <w:t xml:space="preserve">Administrative appeals shall be made to and before the Board of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Appeals. Such appeals shall be taken within 20 days after the decision of the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Zoning Administrator.  A written application shall be made for an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administrative appeal to the Board of Zoning Appeals.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shall transmit to the Board all the papers constituting the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record. </w:t>
      </w:r>
    </w:p>
    <w:p w14:paraId="079FF6CB"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1002.2 </w:t>
      </w:r>
      <w:r w:rsidRPr="000263C0">
        <w:rPr>
          <w:rFonts w:ascii="Cambria" w:hAnsi="Cambria"/>
          <w:color w:val="auto"/>
        </w:rPr>
        <w:tab/>
        <w:t xml:space="preserve">The Board of Zoning Appeals shall hear and decide appeals and issues of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interpretation where it is alleged there is an error in the interpretation of the </w:t>
      </w:r>
      <w:r w:rsidRPr="000263C0">
        <w:rPr>
          <w:rFonts w:ascii="Cambria" w:hAnsi="Cambria"/>
          <w:color w:val="auto"/>
        </w:rPr>
        <w:tab/>
      </w:r>
      <w:r w:rsidRPr="000263C0">
        <w:rPr>
          <w:rFonts w:ascii="Cambria" w:hAnsi="Cambria"/>
          <w:color w:val="auto"/>
        </w:rPr>
        <w:tab/>
        <w:t xml:space="preserve">Miami Township Zoning Resolution in any order, requirement, decision or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determination made by the Zoning Administrator in the enforcement of this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Resolution or any amendments thereto. </w:t>
      </w:r>
    </w:p>
    <w:p w14:paraId="1ECB84A4"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1002.3 </w:t>
      </w:r>
      <w:r w:rsidRPr="000263C0">
        <w:rPr>
          <w:rFonts w:ascii="Cambria" w:hAnsi="Cambria"/>
          <w:color w:val="auto"/>
        </w:rPr>
        <w:tab/>
        <w:t xml:space="preserve">The Board may reverse or affirm, wholly or partly, or may modify the order,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requirements, or decision, and shall have all powers of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from whom the appeal is taken. Any party adversely affected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by a decision of the Board may appeal to the Greene County Court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Common Pleas.</w:t>
      </w:r>
    </w:p>
    <w:p w14:paraId="00AC5894"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1002.4 </w:t>
      </w:r>
      <w:r w:rsidRPr="000263C0">
        <w:rPr>
          <w:rFonts w:ascii="Cambria" w:hAnsi="Cambria"/>
          <w:color w:val="auto"/>
        </w:rPr>
        <w:tab/>
        <w:t xml:space="preserve">Each application for appeal shall be accompanied by a fee as established by </w:t>
      </w:r>
      <w:r w:rsidRPr="000263C0">
        <w:rPr>
          <w:rFonts w:ascii="Cambria" w:hAnsi="Cambria"/>
          <w:color w:val="auto"/>
        </w:rPr>
        <w:tab/>
      </w:r>
      <w:r w:rsidRPr="000263C0">
        <w:rPr>
          <w:rFonts w:ascii="Cambria" w:hAnsi="Cambria"/>
          <w:color w:val="auto"/>
        </w:rPr>
        <w:tab/>
      </w:r>
      <w:r w:rsidRPr="000263C0">
        <w:rPr>
          <w:rFonts w:ascii="Cambria" w:hAnsi="Cambria"/>
          <w:color w:val="auto"/>
        </w:rPr>
        <w:tab/>
        <w:t>the Board of Trustees.</w:t>
      </w:r>
    </w:p>
    <w:p w14:paraId="437BB498" w14:textId="77777777" w:rsidR="009C35BB" w:rsidRPr="000263C0" w:rsidRDefault="009C35BB"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276088F3" w14:textId="2007EFA7" w:rsidR="00B56C79" w:rsidRPr="000263C0" w:rsidRDefault="009C35BB"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r w:rsidRPr="000263C0">
        <w:rPr>
          <w:rFonts w:ascii="Cambria" w:hAnsi="Cambria"/>
          <w:b/>
          <w:bCs/>
          <w:color w:val="auto"/>
        </w:rPr>
        <w:t>SECTION 1003</w:t>
      </w:r>
      <w:r w:rsidRPr="000263C0">
        <w:rPr>
          <w:rFonts w:ascii="Cambria" w:hAnsi="Cambria"/>
          <w:b/>
          <w:bCs/>
          <w:color w:val="auto"/>
        </w:rPr>
        <w:tab/>
        <w:t>CONDITIONAL USE</w:t>
      </w:r>
      <w:r w:rsidR="00DB71DE" w:rsidRPr="000263C0">
        <w:rPr>
          <w:rFonts w:ascii="Cambria" w:hAnsi="Cambria"/>
          <w:b/>
          <w:bCs/>
          <w:color w:val="auto"/>
        </w:rPr>
        <w:t xml:space="preserve"> </w:t>
      </w:r>
    </w:p>
    <w:p w14:paraId="3D728EBF" w14:textId="77777777" w:rsidR="00B56C79" w:rsidRPr="000263C0" w:rsidRDefault="00B56C79" w:rsidP="00B56C79">
      <w:pPr>
        <w:pStyle w:val="Default"/>
        <w:tabs>
          <w:tab w:val="left" w:pos="1710"/>
          <w:tab w:val="left" w:pos="2880"/>
          <w:tab w:val="left" w:pos="3330"/>
          <w:tab w:val="left" w:pos="3690"/>
        </w:tabs>
        <w:rPr>
          <w:rFonts w:ascii="Cambria" w:hAnsi="Cambria"/>
          <w:b/>
          <w:bCs/>
          <w:strike/>
          <w:color w:val="auto"/>
        </w:rPr>
      </w:pPr>
    </w:p>
    <w:p w14:paraId="6EDAFF43"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1003.1</w:t>
      </w:r>
      <w:r w:rsidRPr="000263C0">
        <w:rPr>
          <w:rFonts w:ascii="Cambria" w:hAnsi="Cambria"/>
          <w:color w:val="auto"/>
        </w:rPr>
        <w:tab/>
        <w:t xml:space="preserve">The following requirements shall be complied with prior to any approval of a </w:t>
      </w:r>
      <w:r w:rsidRPr="000263C0">
        <w:rPr>
          <w:rFonts w:ascii="Cambria" w:hAnsi="Cambria"/>
          <w:color w:val="auto"/>
        </w:rPr>
        <w:tab/>
      </w:r>
      <w:r w:rsidRPr="000263C0">
        <w:rPr>
          <w:rFonts w:ascii="Cambria" w:hAnsi="Cambria"/>
          <w:color w:val="auto"/>
        </w:rPr>
        <w:tab/>
        <w:t xml:space="preserve">conditional use permit by the Board of Zoning Appeals: </w:t>
      </w:r>
    </w:p>
    <w:p w14:paraId="627FB149"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A. </w:t>
      </w:r>
      <w:r w:rsidRPr="000263C0">
        <w:rPr>
          <w:rFonts w:ascii="Cambria" w:hAnsi="Cambria"/>
          <w:color w:val="auto"/>
        </w:rPr>
        <w:tab/>
        <w:t xml:space="preserve">A written application for a conditional use is submitted indicating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section of this Resolution under which it is requested. </w:t>
      </w:r>
    </w:p>
    <w:p w14:paraId="57C138C7"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The applicant shall submit a plan showing: </w:t>
      </w:r>
    </w:p>
    <w:p w14:paraId="2AABFC6A"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1.</w:t>
      </w:r>
      <w:r w:rsidRPr="000263C0">
        <w:rPr>
          <w:rFonts w:ascii="Cambria" w:hAnsi="Cambria"/>
          <w:color w:val="auto"/>
        </w:rPr>
        <w:tab/>
        <w:t xml:space="preserve">A site layout plan with the existing property line boundaries and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dimensions, road frontage, driveways, parking plan, existing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structures and any proposed structures.</w:t>
      </w:r>
      <w:r w:rsidRPr="000263C0">
        <w:rPr>
          <w:rFonts w:ascii="Cambria" w:hAnsi="Cambria"/>
          <w:color w:val="auto"/>
        </w:rPr>
        <w:tab/>
      </w:r>
    </w:p>
    <w:p w14:paraId="22FF4B59"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2.</w:t>
      </w:r>
      <w:r w:rsidRPr="000263C0">
        <w:rPr>
          <w:rFonts w:ascii="Cambria" w:hAnsi="Cambria"/>
          <w:color w:val="auto"/>
        </w:rPr>
        <w:tab/>
        <w:t xml:space="preserve">The nature and intensity of the operations involved in or conducted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in connection with it, its site layout, and its relation to street giving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access to it shall be such that vehicular traffic to and from the use will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not be more hazardous than the normal traffic of the district.</w:t>
      </w:r>
    </w:p>
    <w:p w14:paraId="36FA4AD5"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1003.2 </w:t>
      </w:r>
      <w:r w:rsidRPr="000263C0">
        <w:rPr>
          <w:rFonts w:ascii="Cambria" w:hAnsi="Cambria"/>
          <w:color w:val="auto"/>
        </w:rPr>
        <w:tab/>
        <w:t xml:space="preserve">A public hearing shall be held in accordance with ORC 519.15. </w:t>
      </w:r>
    </w:p>
    <w:p w14:paraId="3B159B61"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1003.3</w:t>
      </w:r>
      <w:r w:rsidRPr="000263C0">
        <w:rPr>
          <w:rFonts w:ascii="Cambria" w:hAnsi="Cambria"/>
          <w:color w:val="auto"/>
        </w:rPr>
        <w:tab/>
        <w:t xml:space="preserve">The Board of Zoning Appeals shall determine: </w:t>
      </w:r>
    </w:p>
    <w:p w14:paraId="46F6B573"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A. </w:t>
      </w:r>
      <w:r w:rsidRPr="000263C0">
        <w:rPr>
          <w:rFonts w:ascii="Cambria" w:hAnsi="Cambria"/>
          <w:color w:val="auto"/>
        </w:rPr>
        <w:tab/>
        <w:t xml:space="preserve">Authority: If it has the authority to grant the request. </w:t>
      </w:r>
    </w:p>
    <w:p w14:paraId="019BD51F" w14:textId="29B09385" w:rsidR="00B56C79" w:rsidRPr="000263C0" w:rsidRDefault="00B56C79" w:rsidP="00E176EC">
      <w:pPr>
        <w:pStyle w:val="Default"/>
        <w:tabs>
          <w:tab w:val="left" w:pos="1710"/>
          <w:tab w:val="left" w:pos="2880"/>
          <w:tab w:val="left" w:pos="3330"/>
          <w:tab w:val="left" w:pos="3690"/>
        </w:tabs>
        <w:ind w:left="3330" w:hanging="3330"/>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Adverse Effect: That the granting of the conditional use will not adversely affect the neighborhood in which the conditional use is to be located. </w:t>
      </w:r>
      <w:r w:rsidR="00E176EC" w:rsidRPr="000263C0">
        <w:rPr>
          <w:rFonts w:ascii="Cambria" w:hAnsi="Cambria"/>
          <w:color w:val="auto"/>
        </w:rPr>
        <w:t>In this regard the Board shall review the particular facts and circumstances of each proposed use in terms of the following standards and shall find adequate evidence showing that use at the proposed location:</w:t>
      </w:r>
    </w:p>
    <w:p w14:paraId="2EF241C1" w14:textId="5E499628"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lastRenderedPageBreak/>
        <w:t xml:space="preserve">1. </w:t>
      </w:r>
      <w:r w:rsidRPr="000263C0">
        <w:rPr>
          <w:rFonts w:ascii="Cambria" w:hAnsi="Cambria"/>
          <w:color w:val="auto"/>
        </w:rPr>
        <w:tab/>
        <w:t>Will be harmonious with and in accordance with the general objectives, or with any specific objectives of the township’s comprehensive plan and/or the zoning ordinance.</w:t>
      </w:r>
    </w:p>
    <w:p w14:paraId="1ED14F8C" w14:textId="5A76774E"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2. </w:t>
      </w:r>
      <w:r w:rsidRPr="000263C0">
        <w:rPr>
          <w:rFonts w:ascii="Cambria" w:hAnsi="Cambria"/>
          <w:color w:val="auto"/>
        </w:rPr>
        <w:tab/>
        <w:t xml:space="preserve">Will be designed, constructed, operated, and maintained so as to be </w:t>
      </w:r>
    </w:p>
    <w:p w14:paraId="251840C6" w14:textId="68C2D0E4"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ab/>
        <w:t xml:space="preserve">harmonious and appropriate in appearance with the existing or tended character of the general vicinity and that such use will not </w:t>
      </w:r>
    </w:p>
    <w:p w14:paraId="2E79A5DA" w14:textId="00EC0E70"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ab/>
        <w:t>change the essential character of the same area.</w:t>
      </w:r>
    </w:p>
    <w:p w14:paraId="1BCAA457" w14:textId="63CC424B"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3. </w:t>
      </w:r>
      <w:r w:rsidRPr="000263C0">
        <w:rPr>
          <w:rFonts w:ascii="Cambria" w:hAnsi="Cambria"/>
          <w:color w:val="auto"/>
        </w:rPr>
        <w:tab/>
        <w:t>Will not have an undue adverse effect on wild-life and their habitat, on the preservation of agricultural land, on human psychological dependence upon open space, and on the boundary, line defining urban land use from rural.</w:t>
      </w:r>
    </w:p>
    <w:p w14:paraId="480F623D" w14:textId="2E18271E"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4. </w:t>
      </w:r>
      <w:r w:rsidRPr="000263C0">
        <w:rPr>
          <w:rFonts w:ascii="Cambria" w:hAnsi="Cambria"/>
          <w:color w:val="auto"/>
        </w:rPr>
        <w:tab/>
        <w:t>Will not be hazardous or disturbing to existing or future neighboring uses.</w:t>
      </w:r>
    </w:p>
    <w:p w14:paraId="07D54B06" w14:textId="7CDB2EE7"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5. </w:t>
      </w:r>
      <w:r w:rsidRPr="000263C0">
        <w:rPr>
          <w:rFonts w:ascii="Cambria" w:hAnsi="Cambria"/>
          <w:color w:val="auto"/>
        </w:rPr>
        <w:tab/>
        <w:t>Will be served adequately by essential and public facilities and services such as highways, streets, police and fire protection, drainage structures, refuse disposal, water and sewers, and schools; or that the persons or agencies responsible for the establishment of the proposed use shall be able to provide adequately any such services.</w:t>
      </w:r>
    </w:p>
    <w:p w14:paraId="327D0A56" w14:textId="1DF29EF4"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6. </w:t>
      </w:r>
      <w:r w:rsidRPr="000263C0">
        <w:rPr>
          <w:rFonts w:ascii="Cambria" w:hAnsi="Cambria"/>
          <w:color w:val="auto"/>
        </w:rPr>
        <w:tab/>
        <w:t>Will not create excessive additional requirements at public cost for public facilities and ser-vices and will not be detrimental to the economic welfare of the community.</w:t>
      </w:r>
    </w:p>
    <w:p w14:paraId="02024CCE" w14:textId="375DA0E7"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7. </w:t>
      </w:r>
      <w:r w:rsidRPr="000263C0">
        <w:rPr>
          <w:rFonts w:ascii="Cambria" w:hAnsi="Cambria"/>
          <w:color w:val="auto"/>
        </w:rPr>
        <w:tab/>
        <w:t xml:space="preserve">Will not involve uses, activities, processes, materials, equipment and </w:t>
      </w:r>
    </w:p>
    <w:p w14:paraId="70142489" w14:textId="7FC8B2BB"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ab/>
        <w:t>conditions of operation that will be detrimental to any persons, property, or the general welfare by reason of excessive production of traffic, noise, smoke, fumes, flare or odors.</w:t>
      </w:r>
    </w:p>
    <w:p w14:paraId="11FB299A" w14:textId="517DA3B2"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8. </w:t>
      </w:r>
      <w:r w:rsidRPr="000263C0">
        <w:rPr>
          <w:rFonts w:ascii="Cambria" w:hAnsi="Cambria"/>
          <w:color w:val="auto"/>
        </w:rPr>
        <w:tab/>
        <w:t>Will have vehicular approaches to the property which shall be so designed as not to create an interference with traffic on surrounding streets or roads.</w:t>
      </w:r>
    </w:p>
    <w:p w14:paraId="76ED76FC" w14:textId="4EAFD939"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9. </w:t>
      </w:r>
      <w:r w:rsidRPr="000263C0">
        <w:rPr>
          <w:rFonts w:ascii="Cambria" w:hAnsi="Cambria"/>
          <w:color w:val="auto"/>
        </w:rPr>
        <w:tab/>
        <w:t>Will not result in water pollution. In making this determination, they shall consider: the amount of rainfall received by the area, the relation of the land to flood plains, the nature of soils and subsoils, the slope of the land and its effect on effluents; the presence of streams as related to effluent disposal; the applicable health and water resources department regulations.</w:t>
      </w:r>
    </w:p>
    <w:p w14:paraId="3DEE6D96" w14:textId="4D97398A"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10. Does have sufficient water available per lot, both physically and legally, for the foreseeable needs of the subdivision or development.</w:t>
      </w:r>
    </w:p>
    <w:p w14:paraId="7EEEEDB4" w14:textId="77777777"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11. Will not cause an unreasonable depreciation of an existing water supply.</w:t>
      </w:r>
    </w:p>
    <w:p w14:paraId="23D1B726" w14:textId="0D476FCD"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12. Will not cause unreasonable soil erosion or re-duction in the capacity of the land to hold water so that a dangerous or unhealthy condition may result.</w:t>
      </w:r>
    </w:p>
    <w:p w14:paraId="725F7421" w14:textId="21F66741" w:rsidR="001C7D20"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13. Will not result in the destruction, loss, or damage of a natural, scenic, or historic feature of major importance; and</w:t>
      </w:r>
    </w:p>
    <w:p w14:paraId="34B5CD92" w14:textId="420F82DB"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14. Any other factor the Board of Zoning Appeals deems necessary. </w:t>
      </w:r>
    </w:p>
    <w:p w14:paraId="128BA966" w14:textId="77777777" w:rsidR="001C7D20"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1003.4</w:t>
      </w:r>
      <w:r w:rsidRPr="000263C0">
        <w:rPr>
          <w:rFonts w:ascii="Cambria" w:hAnsi="Cambria"/>
          <w:color w:val="auto"/>
        </w:rPr>
        <w:tab/>
      </w:r>
      <w:r w:rsidR="001C7D20" w:rsidRPr="000263C0">
        <w:rPr>
          <w:rFonts w:ascii="Cambria" w:hAnsi="Cambria"/>
          <w:color w:val="auto"/>
        </w:rPr>
        <w:t xml:space="preserve">In granting any conditional use permit, the Board of Zoning Appeals may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 xml:space="preserve">impose additional requirements and conditions that the Board may deem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 xml:space="preserve">necessary for the protection of adjacent properties and the public health,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lastRenderedPageBreak/>
        <w:tab/>
      </w:r>
      <w:r w:rsidR="001C7D20" w:rsidRPr="000263C0">
        <w:rPr>
          <w:rFonts w:ascii="Cambria" w:hAnsi="Cambria"/>
          <w:color w:val="auto"/>
        </w:rPr>
        <w:tab/>
        <w:t xml:space="preserve">safety and general welfare including specific limitations as to future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 xml:space="preserve">expansion.  Any requirement and/or conditions imposed by the Board shall not be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less restrictive than those contained herein for the specific district involved.</w:t>
      </w:r>
    </w:p>
    <w:p w14:paraId="3F046F1E" w14:textId="06B7380A"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1003.5</w:t>
      </w:r>
      <w:r w:rsidRPr="000263C0">
        <w:rPr>
          <w:rFonts w:ascii="Cambria" w:hAnsi="Cambria"/>
          <w:color w:val="auto"/>
        </w:rPr>
        <w:tab/>
      </w:r>
      <w:r w:rsidR="001C7D20" w:rsidRPr="000263C0">
        <w:rPr>
          <w:rStyle w:val="cf01"/>
          <w:rFonts w:ascii="Cambria" w:hAnsi="Cambria"/>
          <w:color w:val="auto"/>
          <w:sz w:val="24"/>
          <w:szCs w:val="24"/>
        </w:rPr>
        <w:t xml:space="preserve">Undue Hardship is not required for a conditional use to be allowable. </w:t>
      </w:r>
    </w:p>
    <w:p w14:paraId="2827A419" w14:textId="4EA315D6" w:rsidR="00B56C79" w:rsidRPr="000263C0" w:rsidRDefault="00B56C79" w:rsidP="00B56C79">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0263C0">
        <w:rPr>
          <w:rFonts w:ascii="Cambria" w:hAnsi="Cambria"/>
          <w:color w:val="auto"/>
        </w:rPr>
        <w:tab/>
      </w:r>
    </w:p>
    <w:p w14:paraId="13CF1087" w14:textId="72EBF86E"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w:t>
      </w:r>
      <w:r w:rsidR="001667E0">
        <w:rPr>
          <w:rFonts w:ascii="Cambria" w:hAnsi="Cambria"/>
          <w:color w:val="auto"/>
        </w:rPr>
        <w:t>6</w:t>
      </w:r>
      <w:r w:rsidRPr="000263C0">
        <w:rPr>
          <w:rFonts w:ascii="Cambria" w:hAnsi="Cambria"/>
          <w:color w:val="auto"/>
        </w:rPr>
        <w:tab/>
        <w:t xml:space="preserve">If a conditional use is approved, the plan must be followed.  Any deviation requires </w:t>
      </w:r>
      <w:r w:rsidRPr="000263C0">
        <w:rPr>
          <w:rFonts w:ascii="Cambria" w:hAnsi="Cambria"/>
          <w:color w:val="auto"/>
        </w:rPr>
        <w:tab/>
      </w:r>
      <w:r w:rsidRPr="000263C0">
        <w:rPr>
          <w:rFonts w:ascii="Cambria" w:hAnsi="Cambria"/>
          <w:color w:val="auto"/>
        </w:rPr>
        <w:tab/>
      </w:r>
      <w:r w:rsidRPr="000263C0">
        <w:rPr>
          <w:rFonts w:ascii="Cambria" w:hAnsi="Cambria"/>
          <w:color w:val="auto"/>
        </w:rPr>
        <w:tab/>
        <w:t>reapplying for another conditional use permit.</w:t>
      </w:r>
    </w:p>
    <w:p w14:paraId="09B9BC6D" w14:textId="4D558F2D"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w:t>
      </w:r>
      <w:r w:rsidR="001667E0">
        <w:rPr>
          <w:rFonts w:ascii="Cambria" w:hAnsi="Cambria"/>
          <w:color w:val="auto"/>
        </w:rPr>
        <w:t>7</w:t>
      </w:r>
      <w:r w:rsidRPr="000263C0">
        <w:rPr>
          <w:rFonts w:ascii="Cambria" w:hAnsi="Cambria"/>
          <w:color w:val="auto"/>
        </w:rPr>
        <w:tab/>
        <w:t xml:space="preserve">Each application for conditional use shall be accompanied by a fee as established </w:t>
      </w:r>
      <w:r w:rsidRPr="000263C0">
        <w:rPr>
          <w:rFonts w:ascii="Cambria" w:hAnsi="Cambria"/>
          <w:color w:val="auto"/>
        </w:rPr>
        <w:tab/>
      </w:r>
      <w:r w:rsidRPr="000263C0">
        <w:rPr>
          <w:rFonts w:ascii="Cambria" w:hAnsi="Cambria"/>
          <w:color w:val="auto"/>
        </w:rPr>
        <w:tab/>
      </w:r>
      <w:r w:rsidRPr="000263C0">
        <w:rPr>
          <w:rFonts w:ascii="Cambria" w:hAnsi="Cambria"/>
          <w:color w:val="auto"/>
        </w:rPr>
        <w:tab/>
        <w:t>by the Board of Trustees.</w:t>
      </w:r>
      <w:r w:rsidRPr="000263C0">
        <w:rPr>
          <w:rFonts w:ascii="Cambria" w:hAnsi="Cambria"/>
          <w:color w:val="auto"/>
        </w:rPr>
        <w:tab/>
      </w:r>
    </w:p>
    <w:p w14:paraId="357E499C" w14:textId="6DDB9E19"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t>1003.</w:t>
      </w:r>
      <w:r w:rsidR="001667E0">
        <w:rPr>
          <w:rFonts w:ascii="Cambria" w:eastAsiaTheme="minorHAnsi" w:hAnsi="Cambria" w:cs="TimesNewRomanPSMT"/>
          <w:kern w:val="0"/>
          <w:sz w:val="24"/>
          <w:szCs w:val="24"/>
        </w:rPr>
        <w:t>8</w:t>
      </w:r>
      <w:r w:rsidRPr="000263C0">
        <w:rPr>
          <w:rFonts w:ascii="Cambria" w:eastAsiaTheme="minorHAnsi" w:hAnsi="Cambria" w:cs="TimesNewRomanPSMT"/>
          <w:kern w:val="0"/>
          <w:sz w:val="24"/>
          <w:szCs w:val="24"/>
        </w:rPr>
        <w:tab/>
        <w:t xml:space="preserve">Conditional use permits for surface mining are regulated under the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provisions of Section 515 of this Resolution.</w:t>
      </w:r>
    </w:p>
    <w:p w14:paraId="1A8C8558" w14:textId="77777777" w:rsidR="00FE09D1" w:rsidRPr="000263C0" w:rsidRDefault="00FE09D1"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34DA2888" w14:textId="5BE0D795" w:rsidR="00B56C79" w:rsidRPr="000263C0" w:rsidRDefault="002B723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b/>
          <w:bCs/>
          <w:color w:val="auto"/>
        </w:rPr>
        <w:t>SECTION 1004</w:t>
      </w:r>
      <w:r w:rsidRPr="000263C0">
        <w:rPr>
          <w:rFonts w:ascii="Cambria" w:hAnsi="Cambria"/>
          <w:b/>
          <w:bCs/>
          <w:color w:val="auto"/>
        </w:rPr>
        <w:tab/>
        <w:t>VARIANCES</w:t>
      </w:r>
      <w:r w:rsidR="00001776" w:rsidRPr="000263C0">
        <w:rPr>
          <w:rFonts w:ascii="Cambria" w:hAnsi="Cambria"/>
          <w:b/>
          <w:bCs/>
          <w:color w:val="auto"/>
        </w:rPr>
        <w:t xml:space="preserve"> </w:t>
      </w:r>
    </w:p>
    <w:p w14:paraId="3051C51F"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p>
    <w:p w14:paraId="4C03F653" w14:textId="3AD4B4A2" w:rsidR="00B56C79" w:rsidRPr="000263C0" w:rsidRDefault="00B56C79" w:rsidP="001C7D20">
      <w:pPr>
        <w:pStyle w:val="Body"/>
        <w:tabs>
          <w:tab w:val="clear" w:pos="50"/>
          <w:tab w:val="clear" w:pos="8820"/>
          <w:tab w:val="left" w:pos="1710"/>
          <w:tab w:val="left" w:pos="2880"/>
          <w:tab w:val="left" w:pos="3330"/>
          <w:tab w:val="left" w:pos="3690"/>
        </w:tabs>
        <w:spacing w:after="0"/>
        <w:ind w:left="2880" w:hanging="2880"/>
        <w:rPr>
          <w:rFonts w:ascii="Cambria" w:hAnsi="Cambria"/>
          <w:b/>
          <w:bCs/>
          <w:color w:val="auto"/>
        </w:rPr>
      </w:pPr>
      <w:r w:rsidRPr="000263C0">
        <w:rPr>
          <w:rFonts w:ascii="Cambria" w:hAnsi="Cambria"/>
          <w:color w:val="auto"/>
        </w:rPr>
        <w:tab/>
        <w:t>1004.1</w:t>
      </w:r>
      <w:r w:rsidRPr="000263C0">
        <w:rPr>
          <w:rFonts w:ascii="Cambria" w:hAnsi="Cambria"/>
          <w:color w:val="auto"/>
        </w:rPr>
        <w:tab/>
        <w:t>Variance</w:t>
      </w:r>
      <w:r w:rsidR="001C7D20" w:rsidRPr="000263C0">
        <w:rPr>
          <w:rFonts w:ascii="Cambria" w:hAnsi="Cambria"/>
          <w:color w:val="auto"/>
        </w:rPr>
        <w:t xml:space="preserve"> requests </w:t>
      </w:r>
      <w:r w:rsidRPr="000263C0">
        <w:rPr>
          <w:rFonts w:ascii="Cambria" w:hAnsi="Cambria"/>
          <w:color w:val="auto"/>
        </w:rPr>
        <w:t xml:space="preserve">shall be made to and before the Board of Zoning Appeals.  A written application shall be made for a Variance to the Board of Zoning Appeals.  </w:t>
      </w:r>
    </w:p>
    <w:p w14:paraId="4F0DB39B"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b/>
          <w:bCs/>
          <w:color w:val="auto"/>
        </w:rPr>
        <w:tab/>
      </w:r>
      <w:r w:rsidRPr="000263C0">
        <w:rPr>
          <w:rFonts w:ascii="Cambria" w:hAnsi="Cambria"/>
          <w:color w:val="auto"/>
        </w:rPr>
        <w:t xml:space="preserve">1004.2 </w:t>
      </w:r>
      <w:r w:rsidRPr="000263C0">
        <w:rPr>
          <w:rFonts w:ascii="Cambria" w:hAnsi="Cambria"/>
          <w:color w:val="auto"/>
        </w:rPr>
        <w:tab/>
        <w:t xml:space="preserve">A public hearing shall be held in accordance with ORC 519.15. </w:t>
      </w:r>
    </w:p>
    <w:p w14:paraId="5BB018E6" w14:textId="2120DB1E" w:rsidR="00B56C79" w:rsidRPr="000263C0" w:rsidRDefault="00B56C79" w:rsidP="00B56C79">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0263C0">
        <w:rPr>
          <w:rFonts w:ascii="Cambria" w:hAnsi="Cambria"/>
          <w:color w:val="auto"/>
        </w:rPr>
        <w:tab/>
        <w:t>1004.3</w:t>
      </w:r>
      <w:r w:rsidRPr="000263C0">
        <w:rPr>
          <w:rFonts w:ascii="Cambria" w:hAnsi="Cambria"/>
          <w:color w:val="auto"/>
        </w:rPr>
        <w:tab/>
        <w:t xml:space="preserve">A Variance is necessary to deviate from the strict application of any of the requirements of this resolution in the case of exceptionally irregular, narrow, shallow or deep lots, or other exceptional physical </w:t>
      </w:r>
      <w:r w:rsidRPr="000263C0">
        <w:rPr>
          <w:rFonts w:ascii="Cambria" w:hAnsi="Cambria"/>
          <w:color w:val="auto"/>
        </w:rPr>
        <w:tab/>
        <w:t xml:space="preserve">conditions, whereby such strict application would result in practical difficulty or </w:t>
      </w:r>
      <w:r w:rsidRPr="000263C0">
        <w:rPr>
          <w:rFonts w:ascii="Cambria" w:hAnsi="Cambria"/>
          <w:color w:val="auto"/>
        </w:rPr>
        <w:tab/>
        <w:t xml:space="preserve">unnecessary hardship - not economic in nature - that would deprive the owner of the </w:t>
      </w:r>
      <w:r w:rsidRPr="000263C0">
        <w:rPr>
          <w:rFonts w:ascii="Cambria" w:hAnsi="Cambria"/>
          <w:color w:val="auto"/>
        </w:rPr>
        <w:tab/>
        <w:t xml:space="preserve">reasonable use of the land or building involved but in no other case.  The fact that another use would be more profitable is not a valid basis for legally granting a variance. </w:t>
      </w:r>
    </w:p>
    <w:p w14:paraId="0DB8165C" w14:textId="191DEA5A"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r>
      <w:r w:rsidRPr="007B13E2">
        <w:rPr>
          <w:rFonts w:ascii="Cambria" w:hAnsi="Cambria"/>
          <w:color w:val="auto"/>
        </w:rPr>
        <w:t>1004.</w:t>
      </w:r>
      <w:r w:rsidR="0028553A" w:rsidRPr="007B13E2">
        <w:rPr>
          <w:rFonts w:ascii="Cambria" w:hAnsi="Cambria"/>
          <w:color w:val="auto"/>
        </w:rPr>
        <w:t>4</w:t>
      </w:r>
      <w:r w:rsidRPr="000263C0">
        <w:rPr>
          <w:rFonts w:ascii="Cambria" w:hAnsi="Cambria"/>
          <w:color w:val="auto"/>
        </w:rPr>
        <w:tab/>
        <w:t xml:space="preserve">No non-conforming use of neighboring lands, </w:t>
      </w:r>
      <w:r w:rsidRPr="000263C0">
        <w:rPr>
          <w:rFonts w:ascii="Cambria" w:hAnsi="Cambria"/>
          <w:color w:val="auto"/>
        </w:rPr>
        <w:tab/>
        <w:t xml:space="preserve">structures, or buildings in the same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district, and no </w:t>
      </w:r>
      <w:r w:rsidRPr="000263C0">
        <w:rPr>
          <w:rFonts w:ascii="Cambria" w:hAnsi="Cambria"/>
          <w:color w:val="auto"/>
        </w:rPr>
        <w:tab/>
        <w:t xml:space="preserve">permitted use of lands, structures, or buildings in other districts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shall be considered grounds for the </w:t>
      </w:r>
      <w:r w:rsidRPr="000263C0">
        <w:rPr>
          <w:rFonts w:ascii="Cambria" w:hAnsi="Cambria"/>
          <w:color w:val="auto"/>
        </w:rPr>
        <w:tab/>
        <w:t xml:space="preserve">issuance of a variance. </w:t>
      </w:r>
    </w:p>
    <w:p w14:paraId="47F638F9" w14:textId="3B6E4E3A" w:rsidR="00E9036A" w:rsidRPr="00E9036A" w:rsidRDefault="00B56C79" w:rsidP="00E9036A">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1004.</w:t>
      </w:r>
      <w:r w:rsidR="0028553A">
        <w:rPr>
          <w:rFonts w:ascii="Cambria" w:hAnsi="Cambria"/>
          <w:color w:val="auto"/>
        </w:rPr>
        <w:t>5</w:t>
      </w:r>
      <w:r w:rsidRPr="000263C0">
        <w:rPr>
          <w:rFonts w:ascii="Cambria" w:hAnsi="Cambria"/>
          <w:color w:val="auto"/>
        </w:rPr>
        <w:tab/>
        <w:t>There are 2 distinct type</w:t>
      </w:r>
      <w:r w:rsidR="00BB4633" w:rsidRPr="000263C0">
        <w:rPr>
          <w:rFonts w:ascii="Cambria" w:hAnsi="Cambria"/>
          <w:color w:val="auto"/>
        </w:rPr>
        <w:t>s</w:t>
      </w:r>
      <w:r w:rsidRPr="000263C0">
        <w:rPr>
          <w:rFonts w:ascii="Cambria" w:hAnsi="Cambria"/>
          <w:color w:val="auto"/>
        </w:rPr>
        <w:t xml:space="preserve"> of variances – Use Variance and Area Variance</w:t>
      </w:r>
      <w:bookmarkStart w:id="0" w:name="_Hlk210647719"/>
    </w:p>
    <w:p w14:paraId="0BBDE479" w14:textId="54D0CC9D" w:rsidR="00E9036A" w:rsidRDefault="00E9036A" w:rsidP="00E9036A">
      <w:pPr>
        <w:tabs>
          <w:tab w:val="left" w:pos="1710"/>
          <w:tab w:val="left" w:pos="2880"/>
          <w:tab w:val="left" w:pos="3150"/>
          <w:tab w:val="left" w:pos="3690"/>
        </w:tabs>
        <w:autoSpaceDE w:val="0"/>
        <w:autoSpaceDN w:val="0"/>
        <w:adjustRightInd w:val="0"/>
        <w:spacing w:after="0" w:line="240" w:lineRule="auto"/>
        <w:ind w:left="3150" w:hanging="1440"/>
        <w:rPr>
          <w:rFonts w:ascii="Cambria" w:hAnsi="Cambria"/>
          <w:sz w:val="24"/>
          <w:szCs w:val="24"/>
        </w:rPr>
      </w:pPr>
      <w:r>
        <w:rPr>
          <w:rFonts w:ascii="Cambria" w:hAnsi="Cambria"/>
          <w:sz w:val="24"/>
          <w:szCs w:val="24"/>
        </w:rPr>
        <w:tab/>
      </w:r>
      <w:r w:rsidR="00FF4886" w:rsidRPr="00FF4886">
        <w:rPr>
          <w:rFonts w:ascii="Cambria" w:hAnsi="Cambria"/>
          <w:sz w:val="24"/>
          <w:szCs w:val="24"/>
        </w:rPr>
        <w:t xml:space="preserve">A. </w:t>
      </w:r>
      <w:r w:rsidR="00FF4886" w:rsidRPr="00FF4886">
        <w:rPr>
          <w:rFonts w:ascii="Cambria" w:hAnsi="Cambria"/>
          <w:b/>
          <w:bCs/>
          <w:sz w:val="24"/>
          <w:szCs w:val="24"/>
        </w:rPr>
        <w:t>Use Variance</w:t>
      </w:r>
      <w:r w:rsidR="00FF4886" w:rsidRPr="00FF4886">
        <w:rPr>
          <w:rFonts w:ascii="Cambria" w:hAnsi="Cambria"/>
          <w:sz w:val="24"/>
          <w:szCs w:val="24"/>
        </w:rPr>
        <w:t xml:space="preserve"> allows a property owner to use their land in a way that is not</w:t>
      </w:r>
      <w:r>
        <w:rPr>
          <w:rFonts w:ascii="Cambria" w:hAnsi="Cambria"/>
          <w:sz w:val="24"/>
          <w:szCs w:val="24"/>
        </w:rPr>
        <w:t xml:space="preserve"> </w:t>
      </w:r>
      <w:r w:rsidR="00FF4886" w:rsidRPr="00FF4886">
        <w:rPr>
          <w:rFonts w:ascii="Cambria" w:hAnsi="Cambria"/>
          <w:sz w:val="24"/>
          <w:szCs w:val="24"/>
        </w:rPr>
        <w:t xml:space="preserve">normally permitted by the zoning ordinance.  Use variances should be considered only in specific circumstances: </w:t>
      </w:r>
    </w:p>
    <w:p w14:paraId="24801E15" w14:textId="340979D9" w:rsidR="00E9036A" w:rsidRDefault="00FF4886" w:rsidP="00E9036A">
      <w:pPr>
        <w:tabs>
          <w:tab w:val="left" w:pos="1710"/>
          <w:tab w:val="left" w:pos="2880"/>
          <w:tab w:val="left" w:pos="3240"/>
          <w:tab w:val="left" w:pos="3690"/>
        </w:tabs>
        <w:autoSpaceDE w:val="0"/>
        <w:autoSpaceDN w:val="0"/>
        <w:adjustRightInd w:val="0"/>
        <w:spacing w:after="0" w:line="240" w:lineRule="auto"/>
        <w:ind w:left="3690" w:hanging="360"/>
        <w:rPr>
          <w:rFonts w:ascii="Cambria" w:hAnsi="Cambria"/>
          <w:sz w:val="24"/>
          <w:szCs w:val="24"/>
        </w:rPr>
      </w:pPr>
      <w:r w:rsidRPr="00FF4886">
        <w:rPr>
          <w:rFonts w:ascii="Cambria" w:hAnsi="Cambria"/>
          <w:sz w:val="24"/>
          <w:szCs w:val="24"/>
        </w:rPr>
        <w:t>1</w:t>
      </w:r>
      <w:r w:rsidR="00E9036A">
        <w:rPr>
          <w:rFonts w:ascii="Cambria" w:hAnsi="Cambria"/>
          <w:sz w:val="24"/>
          <w:szCs w:val="24"/>
        </w:rPr>
        <w:t>.</w:t>
      </w:r>
      <w:r w:rsidRPr="00FF4886">
        <w:rPr>
          <w:rFonts w:ascii="Cambria" w:hAnsi="Cambria"/>
          <w:sz w:val="24"/>
          <w:szCs w:val="24"/>
        </w:rPr>
        <w:t xml:space="preserve"> </w:t>
      </w:r>
      <w:r w:rsidR="00E9036A">
        <w:rPr>
          <w:rFonts w:ascii="Cambria" w:hAnsi="Cambria"/>
          <w:sz w:val="24"/>
          <w:szCs w:val="24"/>
        </w:rPr>
        <w:tab/>
      </w:r>
      <w:r w:rsidRPr="00FF4886">
        <w:rPr>
          <w:rFonts w:ascii="Cambria" w:hAnsi="Cambria"/>
          <w:sz w:val="24"/>
          <w:szCs w:val="24"/>
        </w:rPr>
        <w:t>When a re-zoning or map amendment is not appropriate,</w:t>
      </w:r>
    </w:p>
    <w:p w14:paraId="06F2411D" w14:textId="6A944176" w:rsidR="00FF4886" w:rsidRPr="00FF4886" w:rsidRDefault="00FF4886" w:rsidP="00E9036A">
      <w:pPr>
        <w:tabs>
          <w:tab w:val="left" w:pos="1710"/>
          <w:tab w:val="left" w:pos="2880"/>
          <w:tab w:val="left" w:pos="3240"/>
          <w:tab w:val="left" w:pos="3690"/>
        </w:tabs>
        <w:autoSpaceDE w:val="0"/>
        <w:autoSpaceDN w:val="0"/>
        <w:adjustRightInd w:val="0"/>
        <w:spacing w:after="0" w:line="240" w:lineRule="auto"/>
        <w:ind w:left="3690" w:hanging="360"/>
        <w:rPr>
          <w:rFonts w:ascii="Cambria" w:hAnsi="Cambria"/>
          <w:sz w:val="24"/>
          <w:szCs w:val="24"/>
        </w:rPr>
      </w:pPr>
      <w:r w:rsidRPr="00FF4886">
        <w:rPr>
          <w:rFonts w:ascii="Cambria" w:hAnsi="Cambria"/>
          <w:sz w:val="24"/>
          <w:szCs w:val="24"/>
        </w:rPr>
        <w:t>2</w:t>
      </w:r>
      <w:r w:rsidR="00E9036A">
        <w:rPr>
          <w:rFonts w:ascii="Cambria" w:hAnsi="Cambria"/>
          <w:sz w:val="24"/>
          <w:szCs w:val="24"/>
        </w:rPr>
        <w:t>.</w:t>
      </w:r>
      <w:r w:rsidRPr="00FF4886">
        <w:rPr>
          <w:rFonts w:ascii="Cambria" w:hAnsi="Cambria"/>
          <w:sz w:val="24"/>
          <w:szCs w:val="24"/>
        </w:rPr>
        <w:t xml:space="preserve"> </w:t>
      </w:r>
      <w:r w:rsidR="00E9036A">
        <w:rPr>
          <w:rFonts w:ascii="Cambria" w:hAnsi="Cambria"/>
          <w:sz w:val="24"/>
          <w:szCs w:val="24"/>
        </w:rPr>
        <w:tab/>
      </w:r>
      <w:r w:rsidRPr="00FF4886">
        <w:rPr>
          <w:rFonts w:ascii="Cambria" w:hAnsi="Cambria"/>
          <w:sz w:val="24"/>
          <w:szCs w:val="24"/>
        </w:rPr>
        <w:t>When the requested use is not appropriate or desirable to add to the zoning district as</w:t>
      </w:r>
      <w:r w:rsidR="00E9036A">
        <w:rPr>
          <w:rFonts w:ascii="Cambria" w:hAnsi="Cambria"/>
          <w:sz w:val="24"/>
          <w:szCs w:val="24"/>
        </w:rPr>
        <w:t xml:space="preserve"> </w:t>
      </w:r>
      <w:r w:rsidRPr="00FF4886">
        <w:rPr>
          <w:rFonts w:ascii="Cambria" w:hAnsi="Cambria"/>
          <w:sz w:val="24"/>
          <w:szCs w:val="24"/>
        </w:rPr>
        <w:t xml:space="preserve">a primary or conditional use, through a text amendment.   </w:t>
      </w:r>
    </w:p>
    <w:p w14:paraId="16B8AEEF" w14:textId="54A03E95" w:rsidR="00FF4886" w:rsidRPr="00FF4886" w:rsidRDefault="00FF4886" w:rsidP="00E9036A">
      <w:pPr>
        <w:tabs>
          <w:tab w:val="left" w:pos="1710"/>
          <w:tab w:val="left" w:pos="2880"/>
          <w:tab w:val="left" w:pos="3240"/>
          <w:tab w:val="left" w:pos="3330"/>
          <w:tab w:val="left" w:pos="3690"/>
        </w:tabs>
        <w:autoSpaceDE w:val="0"/>
        <w:autoSpaceDN w:val="0"/>
        <w:adjustRightInd w:val="0"/>
        <w:spacing w:after="0" w:line="240" w:lineRule="auto"/>
        <w:ind w:left="3690" w:hanging="360"/>
        <w:rPr>
          <w:rFonts w:ascii="Cambria" w:eastAsiaTheme="minorHAnsi" w:hAnsi="Cambria" w:cs="TimesNewRomanPSMT"/>
          <w:kern w:val="0"/>
          <w:sz w:val="24"/>
          <w:szCs w:val="24"/>
        </w:rPr>
      </w:pPr>
      <w:r w:rsidRPr="00FF4886">
        <w:rPr>
          <w:rFonts w:ascii="Cambria" w:hAnsi="Cambria"/>
          <w:sz w:val="24"/>
          <w:szCs w:val="24"/>
        </w:rPr>
        <w:t>3</w:t>
      </w:r>
      <w:r w:rsidR="00E9036A">
        <w:rPr>
          <w:rFonts w:ascii="Cambria" w:hAnsi="Cambria"/>
          <w:sz w:val="24"/>
          <w:szCs w:val="24"/>
        </w:rPr>
        <w:t>.</w:t>
      </w:r>
      <w:r w:rsidRPr="00FF4886">
        <w:rPr>
          <w:rFonts w:ascii="Cambria" w:hAnsi="Cambria"/>
          <w:sz w:val="24"/>
          <w:szCs w:val="24"/>
        </w:rPr>
        <w:t xml:space="preserve"> </w:t>
      </w:r>
      <w:r w:rsidR="00E9036A">
        <w:rPr>
          <w:rFonts w:ascii="Cambria" w:hAnsi="Cambria"/>
          <w:sz w:val="24"/>
          <w:szCs w:val="24"/>
        </w:rPr>
        <w:tab/>
      </w:r>
      <w:r w:rsidRPr="00FF4886">
        <w:rPr>
          <w:rFonts w:ascii="Cambria" w:hAnsi="Cambria"/>
          <w:sz w:val="24"/>
          <w:szCs w:val="24"/>
        </w:rPr>
        <w:t xml:space="preserve">When the requested </w:t>
      </w:r>
      <w:r w:rsidRPr="00FF4886">
        <w:rPr>
          <w:rFonts w:ascii="Cambria" w:eastAsiaTheme="minorHAnsi" w:hAnsi="Cambria" w:cs="TimesNewRomanPSMT"/>
          <w:kern w:val="0"/>
          <w:sz w:val="24"/>
          <w:szCs w:val="24"/>
        </w:rPr>
        <w:t>use variance is for a secondary or accessory use, which will not hinder the continuance of an allowable primary use; or,</w:t>
      </w:r>
    </w:p>
    <w:p w14:paraId="100019F5" w14:textId="31C51CB0" w:rsidR="00E176EC" w:rsidRPr="000263C0" w:rsidRDefault="00FF4886" w:rsidP="00E9036A">
      <w:pPr>
        <w:tabs>
          <w:tab w:val="left" w:pos="1710"/>
          <w:tab w:val="left" w:pos="2880"/>
          <w:tab w:val="left" w:pos="3240"/>
          <w:tab w:val="left" w:pos="3330"/>
          <w:tab w:val="left" w:pos="3690"/>
        </w:tabs>
        <w:autoSpaceDE w:val="0"/>
        <w:autoSpaceDN w:val="0"/>
        <w:adjustRightInd w:val="0"/>
        <w:spacing w:after="0" w:line="240" w:lineRule="auto"/>
        <w:ind w:left="3690" w:hanging="360"/>
        <w:rPr>
          <w:rFonts w:ascii="Cambria" w:eastAsiaTheme="minorHAnsi" w:hAnsi="Cambria" w:cs="TimesNewRomanPSMT"/>
          <w:kern w:val="0"/>
          <w:sz w:val="24"/>
          <w:szCs w:val="24"/>
        </w:rPr>
      </w:pPr>
      <w:r w:rsidRPr="00FF4886">
        <w:rPr>
          <w:rFonts w:ascii="Cambria" w:eastAsiaTheme="minorHAnsi" w:hAnsi="Cambria" w:cs="TimesNewRomanPSMT"/>
          <w:kern w:val="0"/>
          <w:sz w:val="24"/>
          <w:szCs w:val="24"/>
        </w:rPr>
        <w:t>4</w:t>
      </w:r>
      <w:r w:rsidR="00E9036A">
        <w:rPr>
          <w:rFonts w:ascii="Cambria" w:eastAsiaTheme="minorHAnsi" w:hAnsi="Cambria" w:cs="TimesNewRomanPSMT"/>
          <w:kern w:val="0"/>
          <w:sz w:val="24"/>
          <w:szCs w:val="24"/>
        </w:rPr>
        <w:t>.</w:t>
      </w:r>
      <w:r w:rsidRPr="00FF4886">
        <w:rPr>
          <w:rFonts w:ascii="Cambria" w:eastAsiaTheme="minorHAnsi" w:hAnsi="Cambria" w:cs="TimesNewRomanPSMT"/>
          <w:kern w:val="0"/>
          <w:sz w:val="24"/>
          <w:szCs w:val="24"/>
        </w:rPr>
        <w:t xml:space="preserve"> </w:t>
      </w:r>
      <w:r w:rsidR="00E9036A">
        <w:rPr>
          <w:rFonts w:ascii="Cambria" w:eastAsiaTheme="minorHAnsi" w:hAnsi="Cambria" w:cs="TimesNewRomanPSMT"/>
          <w:kern w:val="0"/>
          <w:sz w:val="24"/>
          <w:szCs w:val="24"/>
        </w:rPr>
        <w:tab/>
      </w:r>
      <w:r w:rsidRPr="00FF4886">
        <w:rPr>
          <w:rFonts w:ascii="Cambria" w:eastAsiaTheme="minorHAnsi" w:hAnsi="Cambria" w:cs="TimesNewRomanPSMT"/>
          <w:kern w:val="0"/>
          <w:sz w:val="24"/>
          <w:szCs w:val="24"/>
        </w:rPr>
        <w:t>When the particular zoning code creates an “unnecessary hardship” with respect to the use of the property. An unnecessary hardship exists where the hardship is unique to a particular property, and where the uses permitted by the zoning ordinance are not economically feasible. A demonstration that the property could be put to a more profitable use, standing alone, is insufficient to establish unnecessary hardship.</w:t>
      </w:r>
      <w:bookmarkEnd w:id="0"/>
    </w:p>
    <w:p w14:paraId="16ED85A7" w14:textId="348B8A29" w:rsidR="00B56C79" w:rsidRPr="000263C0" w:rsidRDefault="00B56C79" w:rsidP="000263C0">
      <w:pPr>
        <w:tabs>
          <w:tab w:val="left" w:pos="1710"/>
          <w:tab w:val="left" w:pos="3330"/>
          <w:tab w:val="left" w:pos="3690"/>
        </w:tabs>
        <w:autoSpaceDE w:val="0"/>
        <w:autoSpaceDN w:val="0"/>
        <w:adjustRightInd w:val="0"/>
        <w:spacing w:after="0" w:line="240" w:lineRule="auto"/>
        <w:ind w:left="3150" w:hanging="270"/>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lastRenderedPageBreak/>
        <w:t>B.</w:t>
      </w:r>
      <w:r w:rsidRPr="000263C0">
        <w:rPr>
          <w:rFonts w:ascii="Cambria" w:eastAsiaTheme="minorHAnsi" w:hAnsi="Cambria" w:cs="TimesNewRomanPSMT"/>
          <w:kern w:val="0"/>
          <w:sz w:val="24"/>
          <w:szCs w:val="24"/>
        </w:rPr>
        <w:tab/>
      </w:r>
      <w:r w:rsidRPr="000263C0">
        <w:rPr>
          <w:rFonts w:ascii="Cambria" w:eastAsiaTheme="minorHAnsi" w:hAnsi="Cambria" w:cs="TimesNewRomanPSMT"/>
          <w:b/>
          <w:bCs/>
          <w:kern w:val="0"/>
          <w:sz w:val="24"/>
          <w:szCs w:val="24"/>
        </w:rPr>
        <w:t xml:space="preserve">Area Variance </w:t>
      </w:r>
      <w:r w:rsidRPr="000263C0">
        <w:rPr>
          <w:rFonts w:ascii="Cambria" w:hAnsi="Cambria"/>
          <w:sz w:val="24"/>
          <w:szCs w:val="24"/>
        </w:rPr>
        <w:t xml:space="preserve">allows a property owner to deviate from zoning regulations related to physical dimensions, such as building height, setbacks, or lot size, but not from the permitted use of the property.  </w:t>
      </w:r>
      <w:r w:rsidRPr="000263C0">
        <w:rPr>
          <w:rFonts w:ascii="Cambria" w:eastAsiaTheme="minorHAnsi" w:hAnsi="Cambria" w:cs="TimesNewRomanPSMT"/>
          <w:kern w:val="0"/>
          <w:sz w:val="24"/>
          <w:szCs w:val="24"/>
        </w:rPr>
        <w:t>When determining the merits of a request for an area variance, the test is whether the particular zoning code creates “practical difficulties.” The factors to be considered and weighed in determining whether a property owner seeking an area variance has encountered practical difficulties in the use of his property, include the “Duncan Factors”. They are, but are not limited to:</w:t>
      </w:r>
    </w:p>
    <w:p w14:paraId="312D2811"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1. </w:t>
      </w:r>
      <w:r w:rsidRPr="000263C0">
        <w:rPr>
          <w:rFonts w:ascii="Cambria" w:eastAsiaTheme="minorHAnsi" w:hAnsi="Cambria" w:cs="TimesNewRomanPSMT"/>
          <w:kern w:val="0"/>
          <w:sz w:val="24"/>
          <w:szCs w:val="24"/>
        </w:rPr>
        <w:tab/>
        <w:t xml:space="preserve">Whether the property in question will yield a reasonable return or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whether there can be any beneficial use of the property without a</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variance.</w:t>
      </w:r>
    </w:p>
    <w:p w14:paraId="2C66EA3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2. </w:t>
      </w:r>
      <w:r w:rsidRPr="000263C0">
        <w:rPr>
          <w:rFonts w:ascii="Cambria" w:eastAsiaTheme="minorHAnsi" w:hAnsi="Cambria" w:cs="TimesNewRomanPSMT"/>
          <w:kern w:val="0"/>
          <w:sz w:val="24"/>
          <w:szCs w:val="24"/>
        </w:rPr>
        <w:tab/>
        <w:t>Whether the variance is substantial.</w:t>
      </w:r>
    </w:p>
    <w:p w14:paraId="033347B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3. </w:t>
      </w:r>
      <w:r w:rsidRPr="000263C0">
        <w:rPr>
          <w:rFonts w:ascii="Cambria" w:eastAsiaTheme="minorHAnsi" w:hAnsi="Cambria" w:cs="TimesNewRomanPSMT"/>
          <w:kern w:val="0"/>
          <w:sz w:val="24"/>
          <w:szCs w:val="24"/>
        </w:rPr>
        <w:tab/>
        <w:t xml:space="preserve">Whether the essential character of the neighborhood would be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substantially altered or whether adjoining properties would suffer a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substantial detriment because of the variance.</w:t>
      </w:r>
    </w:p>
    <w:p w14:paraId="6153499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4.</w:t>
      </w:r>
      <w:r w:rsidRPr="000263C0">
        <w:rPr>
          <w:rFonts w:ascii="Cambria" w:eastAsiaTheme="minorHAnsi" w:hAnsi="Cambria" w:cs="TimesNewRomanPSMT"/>
          <w:kern w:val="0"/>
          <w:sz w:val="24"/>
          <w:szCs w:val="24"/>
        </w:rPr>
        <w:tab/>
        <w:t xml:space="preserve">Whether the variance would adversely affect the delivery of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governmental services (</w:t>
      </w:r>
      <w:r w:rsidRPr="000263C0">
        <w:rPr>
          <w:rFonts w:ascii="Cambria" w:eastAsiaTheme="minorHAnsi" w:hAnsi="Cambria" w:cs="TimesNewRomanPS-ItalicMT"/>
          <w:i/>
          <w:iCs/>
          <w:kern w:val="0"/>
          <w:sz w:val="24"/>
          <w:szCs w:val="24"/>
        </w:rPr>
        <w:t xml:space="preserve">e.g., </w:t>
      </w:r>
      <w:r w:rsidRPr="000263C0">
        <w:rPr>
          <w:rFonts w:ascii="Cambria" w:eastAsiaTheme="minorHAnsi" w:hAnsi="Cambria" w:cs="TimesNewRomanPSMT"/>
          <w:kern w:val="0"/>
          <w:sz w:val="24"/>
          <w:szCs w:val="24"/>
        </w:rPr>
        <w:t>water, sewer, garbage).</w:t>
      </w:r>
    </w:p>
    <w:p w14:paraId="533B075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5. </w:t>
      </w:r>
      <w:r w:rsidRPr="000263C0">
        <w:rPr>
          <w:rFonts w:ascii="Cambria" w:eastAsiaTheme="minorHAnsi" w:hAnsi="Cambria" w:cs="TimesNewRomanPSMT"/>
          <w:kern w:val="0"/>
          <w:sz w:val="24"/>
          <w:szCs w:val="24"/>
        </w:rPr>
        <w:tab/>
        <w:t xml:space="preserve">Whether the property owner purchased the property with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knowledge of the zoning restriction.</w:t>
      </w:r>
    </w:p>
    <w:p w14:paraId="1A956B2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6. </w:t>
      </w:r>
      <w:r w:rsidRPr="000263C0">
        <w:rPr>
          <w:rFonts w:ascii="Cambria" w:eastAsiaTheme="minorHAnsi" w:hAnsi="Cambria" w:cs="TimesNewRomanPSMT"/>
          <w:kern w:val="0"/>
          <w:sz w:val="24"/>
          <w:szCs w:val="24"/>
        </w:rPr>
        <w:tab/>
        <w:t xml:space="preserve">Whether the property owner’s predicament feasibly can be obviated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through some method other than a variance.</w:t>
      </w:r>
    </w:p>
    <w:p w14:paraId="713C62C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7. </w:t>
      </w:r>
      <w:r w:rsidRPr="000263C0">
        <w:rPr>
          <w:rFonts w:ascii="Cambria" w:eastAsiaTheme="minorHAnsi" w:hAnsi="Cambria" w:cs="TimesNewRomanPSMT"/>
          <w:kern w:val="0"/>
          <w:sz w:val="24"/>
          <w:szCs w:val="24"/>
        </w:rPr>
        <w:tab/>
        <w:t xml:space="preserve">Whether the spirit and intent behind the zoning requirement would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be observed and substantial justice done by granting the variance.</w:t>
      </w:r>
    </w:p>
    <w:p w14:paraId="34A63B32" w14:textId="6CADBEF9"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r w:rsidRPr="000263C0">
        <w:rPr>
          <w:rFonts w:ascii="Cambria" w:hAnsi="Cambria"/>
          <w:b/>
          <w:bCs/>
          <w:color w:val="auto"/>
        </w:rPr>
        <w:tab/>
      </w:r>
      <w:r w:rsidRPr="000263C0">
        <w:rPr>
          <w:rFonts w:ascii="Cambria" w:hAnsi="Cambria"/>
          <w:color w:val="auto"/>
        </w:rPr>
        <w:t>1004.</w:t>
      </w:r>
      <w:r w:rsidR="0028553A">
        <w:rPr>
          <w:rFonts w:ascii="Cambria" w:hAnsi="Cambria"/>
          <w:color w:val="auto"/>
        </w:rPr>
        <w:t>6</w:t>
      </w:r>
      <w:r w:rsidRPr="000263C0">
        <w:rPr>
          <w:rFonts w:ascii="Cambria" w:hAnsi="Cambria"/>
          <w:color w:val="auto"/>
        </w:rPr>
        <w:tab/>
        <w:t xml:space="preserve">Each application for a variance shall be accompanied by a fee as established by the </w:t>
      </w:r>
      <w:r w:rsidRPr="000263C0">
        <w:rPr>
          <w:rFonts w:ascii="Cambria" w:hAnsi="Cambria"/>
          <w:color w:val="auto"/>
        </w:rPr>
        <w:tab/>
      </w:r>
      <w:r w:rsidRPr="000263C0">
        <w:rPr>
          <w:rFonts w:ascii="Cambria" w:hAnsi="Cambria"/>
          <w:color w:val="auto"/>
        </w:rPr>
        <w:tab/>
      </w:r>
      <w:r w:rsidRPr="000263C0">
        <w:rPr>
          <w:rFonts w:ascii="Cambria" w:hAnsi="Cambria"/>
          <w:color w:val="auto"/>
        </w:rPr>
        <w:tab/>
        <w:t>Board of Trustees.</w:t>
      </w:r>
    </w:p>
    <w:p w14:paraId="4E93A211" w14:textId="77777777" w:rsidR="00DB71DE" w:rsidRPr="000263C0" w:rsidRDefault="00DB71DE" w:rsidP="00BA5EBA">
      <w:pPr>
        <w:pStyle w:val="Body"/>
        <w:tabs>
          <w:tab w:val="clear" w:pos="50"/>
          <w:tab w:val="clear" w:pos="8820"/>
          <w:tab w:val="left" w:pos="1710"/>
          <w:tab w:val="left" w:pos="2880"/>
          <w:tab w:val="left" w:pos="3330"/>
          <w:tab w:val="left" w:pos="3690"/>
        </w:tabs>
        <w:spacing w:after="0"/>
        <w:rPr>
          <w:rFonts w:ascii="Cambria" w:hAnsi="Cambria"/>
        </w:rPr>
      </w:pPr>
    </w:p>
    <w:p w14:paraId="65F1512A" w14:textId="47B47BF0" w:rsidR="00B56C79" w:rsidRPr="000263C0" w:rsidRDefault="00013A86"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b/>
          <w:bCs/>
          <w:color w:val="auto"/>
        </w:rPr>
        <w:t xml:space="preserve">SECTION </w:t>
      </w:r>
      <w:r w:rsidR="00BA5EBA" w:rsidRPr="000263C0">
        <w:rPr>
          <w:rFonts w:ascii="Cambria" w:hAnsi="Cambria"/>
          <w:b/>
          <w:bCs/>
          <w:color w:val="auto"/>
        </w:rPr>
        <w:t>1005</w:t>
      </w:r>
      <w:r w:rsidR="00BA5EBA" w:rsidRPr="000263C0">
        <w:rPr>
          <w:rFonts w:ascii="Cambria" w:hAnsi="Cambria"/>
          <w:b/>
          <w:bCs/>
          <w:color w:val="auto"/>
        </w:rPr>
        <w:tab/>
        <w:t>Procedures for Changing the Zoning Resolution</w:t>
      </w:r>
      <w:r w:rsidR="00375BC9" w:rsidRPr="000263C0">
        <w:rPr>
          <w:rFonts w:ascii="Cambria" w:hAnsi="Cambria"/>
          <w:b/>
          <w:bCs/>
          <w:color w:val="auto"/>
        </w:rPr>
        <w:t xml:space="preserve"> </w:t>
      </w:r>
    </w:p>
    <w:p w14:paraId="75C3B7DC"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p>
    <w:p w14:paraId="7071599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hAnsi="Cambria"/>
          <w:sz w:val="24"/>
          <w:szCs w:val="24"/>
        </w:rPr>
        <w:tab/>
      </w:r>
      <w:r w:rsidRPr="000263C0">
        <w:rPr>
          <w:rFonts w:ascii="Cambria" w:eastAsiaTheme="minorHAnsi" w:hAnsi="Cambria" w:cs="Calibri"/>
          <w:kern w:val="0"/>
          <w:sz w:val="24"/>
          <w:szCs w:val="24"/>
        </w:rPr>
        <w:t xml:space="preserve">Whenever the public necessity, convenience, general welfare, or good zoning practices </w:t>
      </w:r>
      <w:r w:rsidRPr="000263C0">
        <w:rPr>
          <w:rFonts w:ascii="Cambria" w:eastAsiaTheme="minorHAnsi" w:hAnsi="Cambria" w:cs="Calibri"/>
          <w:kern w:val="0"/>
          <w:sz w:val="24"/>
          <w:szCs w:val="24"/>
        </w:rPr>
        <w:tab/>
        <w:t xml:space="preserve">require, the Township Trustees may, by resolution after receipt of recommendations </w:t>
      </w:r>
      <w:r w:rsidRPr="000263C0">
        <w:rPr>
          <w:rFonts w:ascii="Cambria" w:eastAsiaTheme="minorHAnsi" w:hAnsi="Cambria" w:cs="Calibri"/>
          <w:kern w:val="0"/>
          <w:sz w:val="24"/>
          <w:szCs w:val="24"/>
        </w:rPr>
        <w:tab/>
        <w:t xml:space="preserve">from the Zoning Commission and subject to the procedures provided by law, amend, </w:t>
      </w:r>
      <w:r w:rsidRPr="000263C0">
        <w:rPr>
          <w:rFonts w:ascii="Cambria" w:eastAsiaTheme="minorHAnsi" w:hAnsi="Cambria" w:cs="Calibri"/>
          <w:kern w:val="0"/>
          <w:sz w:val="24"/>
          <w:szCs w:val="24"/>
        </w:rPr>
        <w:tab/>
        <w:t xml:space="preserve">supplement, change, or repeal the regulations, restrictions, and district boundaries or </w:t>
      </w:r>
      <w:r w:rsidRPr="000263C0">
        <w:rPr>
          <w:rFonts w:ascii="Cambria" w:eastAsiaTheme="minorHAnsi" w:hAnsi="Cambria" w:cs="Calibri"/>
          <w:kern w:val="0"/>
          <w:sz w:val="24"/>
          <w:szCs w:val="24"/>
        </w:rPr>
        <w:tab/>
        <w:t>classification of property.</w:t>
      </w:r>
    </w:p>
    <w:p w14:paraId="4786308C"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0201441A" w14:textId="60844E1E" w:rsidR="00B56C79" w:rsidRPr="000263C0" w:rsidRDefault="00B56C79" w:rsidP="0028553A">
      <w:pPr>
        <w:tabs>
          <w:tab w:val="left" w:pos="1710"/>
          <w:tab w:val="left" w:pos="2880"/>
          <w:tab w:val="left" w:pos="3330"/>
          <w:tab w:val="left" w:pos="3690"/>
        </w:tabs>
        <w:autoSpaceDE w:val="0"/>
        <w:autoSpaceDN w:val="0"/>
        <w:adjustRightInd w:val="0"/>
        <w:spacing w:after="0" w:line="240" w:lineRule="auto"/>
        <w:ind w:left="1440" w:hanging="1440"/>
        <w:rPr>
          <w:rFonts w:ascii="Cambria" w:eastAsiaTheme="minorHAnsi" w:hAnsi="Cambria" w:cs="Calibri"/>
          <w:kern w:val="0"/>
          <w:sz w:val="24"/>
          <w:szCs w:val="24"/>
        </w:rPr>
      </w:pPr>
      <w:r w:rsidRPr="000263C0">
        <w:rPr>
          <w:rFonts w:ascii="Cambria" w:hAnsi="Cambria"/>
          <w:b/>
          <w:bCs/>
          <w:sz w:val="24"/>
          <w:szCs w:val="24"/>
        </w:rPr>
        <w:tab/>
      </w:r>
      <w:r w:rsidRPr="000263C0">
        <w:rPr>
          <w:rFonts w:ascii="Cambria" w:hAnsi="Cambria"/>
          <w:sz w:val="24"/>
          <w:szCs w:val="24"/>
        </w:rPr>
        <w:t>1005.1</w:t>
      </w:r>
      <w:r w:rsidRPr="000263C0">
        <w:rPr>
          <w:rFonts w:ascii="Cambria" w:hAnsi="Cambria"/>
          <w:sz w:val="24"/>
          <w:szCs w:val="24"/>
        </w:rPr>
        <w:tab/>
      </w:r>
      <w:r w:rsidRPr="000263C0">
        <w:rPr>
          <w:rFonts w:ascii="Cambria" w:hAnsi="Cambria"/>
          <w:b/>
          <w:bCs/>
          <w:sz w:val="24"/>
          <w:szCs w:val="24"/>
        </w:rPr>
        <w:t xml:space="preserve">Initiation of Map or Text Amendment: </w:t>
      </w:r>
      <w:r w:rsidRPr="000263C0">
        <w:rPr>
          <w:rFonts w:ascii="Cambria" w:eastAsiaTheme="minorHAnsi" w:hAnsi="Cambria" w:cs="Calibri"/>
          <w:kern w:val="0"/>
          <w:sz w:val="24"/>
          <w:szCs w:val="24"/>
        </w:rPr>
        <w:t>Amendments to this Resolution may be initiated in one of the following ways:</w:t>
      </w:r>
    </w:p>
    <w:p w14:paraId="059E59BD"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 </w:t>
      </w:r>
      <w:r w:rsidRPr="000263C0">
        <w:rPr>
          <w:rFonts w:ascii="Cambria" w:eastAsiaTheme="minorHAnsi" w:hAnsi="Cambria" w:cs="Calibri"/>
          <w:kern w:val="0"/>
          <w:sz w:val="24"/>
          <w:szCs w:val="24"/>
        </w:rPr>
        <w:tab/>
        <w:t>By adoption of a motion by the Zoning Commission.</w:t>
      </w:r>
    </w:p>
    <w:p w14:paraId="26E5554C"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 </w:t>
      </w:r>
      <w:r w:rsidRPr="000263C0">
        <w:rPr>
          <w:rFonts w:ascii="Cambria" w:eastAsiaTheme="minorHAnsi" w:hAnsi="Cambria" w:cs="Calibri"/>
          <w:kern w:val="0"/>
          <w:sz w:val="24"/>
          <w:szCs w:val="24"/>
        </w:rPr>
        <w:tab/>
        <w:t>By adoption of a resolution by the Board of Township Trustees.</w:t>
      </w:r>
    </w:p>
    <w:p w14:paraId="47060078"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 </w:t>
      </w:r>
      <w:r w:rsidRPr="000263C0">
        <w:rPr>
          <w:rFonts w:ascii="Cambria" w:eastAsiaTheme="minorHAnsi" w:hAnsi="Cambria" w:cs="Calibri"/>
          <w:kern w:val="0"/>
          <w:sz w:val="24"/>
          <w:szCs w:val="24"/>
        </w:rPr>
        <w:tab/>
        <w:t xml:space="preserve">By the filing of an application by at least one owner or his/her designee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of property within the area proposed to be changed or affected by said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amendment.</w:t>
      </w:r>
    </w:p>
    <w:p w14:paraId="4C4CCB3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91C76B0"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t>1005.2</w:t>
      </w:r>
      <w:r w:rsidRPr="000263C0">
        <w:rPr>
          <w:rFonts w:ascii="Cambria" w:eastAsiaTheme="minorHAnsi" w:hAnsi="Cambria" w:cs="Calibri"/>
          <w:kern w:val="0"/>
          <w:sz w:val="24"/>
          <w:szCs w:val="24"/>
        </w:rPr>
        <w:tab/>
      </w:r>
      <w:r w:rsidRPr="000263C0">
        <w:rPr>
          <w:rFonts w:ascii="Cambria" w:eastAsiaTheme="minorHAnsi" w:hAnsi="Cambria" w:cs="Calibri"/>
          <w:b/>
          <w:bCs/>
          <w:kern w:val="0"/>
          <w:sz w:val="24"/>
          <w:szCs w:val="24"/>
        </w:rPr>
        <w:t>Resident Initiation Application for Text Amendment:</w:t>
      </w:r>
      <w:r w:rsidRPr="000263C0">
        <w:rPr>
          <w:rFonts w:ascii="Cambria" w:eastAsiaTheme="minorHAnsi" w:hAnsi="Cambria" w:cs="Calibri"/>
          <w:kern w:val="0"/>
          <w:sz w:val="24"/>
          <w:szCs w:val="24"/>
        </w:rPr>
        <w:t xml:space="preserve"> The application for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text amendment shall contain at a minimum the following information:</w:t>
      </w:r>
    </w:p>
    <w:p w14:paraId="14020DE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 </w:t>
      </w:r>
      <w:r w:rsidRPr="000263C0">
        <w:rPr>
          <w:rFonts w:ascii="Cambria" w:eastAsiaTheme="minorHAnsi" w:hAnsi="Cambria" w:cs="Calibri"/>
          <w:kern w:val="0"/>
          <w:sz w:val="24"/>
          <w:szCs w:val="24"/>
        </w:rPr>
        <w:tab/>
        <w:t>Name, address, and telephone number of the applicant.</w:t>
      </w:r>
    </w:p>
    <w:p w14:paraId="2DDB900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 </w:t>
      </w:r>
      <w:r w:rsidRPr="000263C0">
        <w:rPr>
          <w:rFonts w:ascii="Cambria" w:eastAsiaTheme="minorHAnsi" w:hAnsi="Cambria" w:cs="Calibri"/>
          <w:kern w:val="0"/>
          <w:sz w:val="24"/>
          <w:szCs w:val="24"/>
        </w:rPr>
        <w:tab/>
        <w:t>Date.</w:t>
      </w:r>
    </w:p>
    <w:p w14:paraId="5B31898D"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lastRenderedPageBreak/>
        <w:tab/>
      </w:r>
      <w:r w:rsidRPr="000263C0">
        <w:rPr>
          <w:rFonts w:ascii="Cambria" w:eastAsiaTheme="minorHAnsi" w:hAnsi="Cambria" w:cs="Calibri"/>
          <w:kern w:val="0"/>
          <w:sz w:val="24"/>
          <w:szCs w:val="24"/>
        </w:rPr>
        <w:tab/>
        <w:t xml:space="preserve">C. </w:t>
      </w:r>
      <w:r w:rsidRPr="000263C0">
        <w:rPr>
          <w:rFonts w:ascii="Cambria" w:eastAsiaTheme="minorHAnsi" w:hAnsi="Cambria" w:cs="Calibri"/>
          <w:kern w:val="0"/>
          <w:sz w:val="24"/>
          <w:szCs w:val="24"/>
        </w:rPr>
        <w:tab/>
        <w:t>Legal description of the property.</w:t>
      </w:r>
    </w:p>
    <w:p w14:paraId="1676CFB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 </w:t>
      </w:r>
      <w:r w:rsidRPr="000263C0">
        <w:rPr>
          <w:rFonts w:ascii="Cambria" w:eastAsiaTheme="minorHAnsi" w:hAnsi="Cambria" w:cs="Calibri"/>
          <w:kern w:val="0"/>
          <w:sz w:val="24"/>
          <w:szCs w:val="24"/>
        </w:rPr>
        <w:tab/>
        <w:t>Proposed amendment to the text.</w:t>
      </w:r>
    </w:p>
    <w:p w14:paraId="670BBC7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E. </w:t>
      </w:r>
      <w:r w:rsidRPr="000263C0">
        <w:rPr>
          <w:rFonts w:ascii="Cambria" w:eastAsiaTheme="minorHAnsi" w:hAnsi="Cambria" w:cs="Calibri"/>
          <w:kern w:val="0"/>
          <w:sz w:val="24"/>
          <w:szCs w:val="24"/>
        </w:rPr>
        <w:tab/>
        <w:t xml:space="preserve">A list of all property owners within 500 feet of, contiguous to,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directly across the street from the parcel(s) proposed to be rezoned,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others that may have a substantial interest in the case.</w:t>
      </w:r>
    </w:p>
    <w:p w14:paraId="48499C9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F. </w:t>
      </w:r>
      <w:r w:rsidRPr="000263C0">
        <w:rPr>
          <w:rFonts w:ascii="Cambria" w:eastAsiaTheme="minorHAnsi" w:hAnsi="Cambria" w:cs="Calibri"/>
          <w:kern w:val="0"/>
          <w:sz w:val="24"/>
          <w:szCs w:val="24"/>
        </w:rPr>
        <w:tab/>
        <w:t xml:space="preserve">A statement on how the proposed amendment relates to the current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Miami Township Land Use Plan.</w:t>
      </w:r>
    </w:p>
    <w:p w14:paraId="4B08F64A"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0263C0">
        <w:rPr>
          <w:rFonts w:ascii="Cambria" w:eastAsiaTheme="minorHAnsi" w:hAnsi="Cambria" w:cs="Calibri"/>
          <w:color w:val="auto"/>
        </w:rPr>
        <w:tab/>
      </w:r>
      <w:r w:rsidRPr="000263C0">
        <w:rPr>
          <w:rFonts w:ascii="Cambria" w:eastAsiaTheme="minorHAnsi" w:hAnsi="Cambria" w:cs="Calibri"/>
          <w:color w:val="auto"/>
        </w:rPr>
        <w:tab/>
        <w:t xml:space="preserve">G. </w:t>
      </w:r>
      <w:r w:rsidRPr="000263C0">
        <w:rPr>
          <w:rFonts w:ascii="Cambria" w:eastAsiaTheme="minorHAnsi" w:hAnsi="Cambria" w:cs="Calibri"/>
          <w:color w:val="auto"/>
        </w:rPr>
        <w:tab/>
        <w:t>A fee as established by the Township Trustees.</w:t>
      </w:r>
    </w:p>
    <w:p w14:paraId="31DD5FE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p>
    <w:p w14:paraId="14B4234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t>1005.3</w:t>
      </w:r>
      <w:r w:rsidRPr="000263C0">
        <w:rPr>
          <w:rFonts w:ascii="Cambria" w:eastAsiaTheme="minorHAnsi" w:hAnsi="Cambria" w:cs="Calibri"/>
          <w:kern w:val="0"/>
          <w:sz w:val="24"/>
          <w:szCs w:val="24"/>
        </w:rPr>
        <w:tab/>
      </w:r>
      <w:r w:rsidRPr="000263C0">
        <w:rPr>
          <w:rFonts w:ascii="Cambria" w:eastAsiaTheme="minorHAnsi" w:hAnsi="Cambria" w:cs="Calibri"/>
          <w:b/>
          <w:bCs/>
          <w:kern w:val="0"/>
          <w:sz w:val="24"/>
          <w:szCs w:val="24"/>
        </w:rPr>
        <w:t>Resident Initiation Application for Map Amendment:</w:t>
      </w:r>
      <w:r w:rsidRPr="000263C0">
        <w:rPr>
          <w:rFonts w:ascii="Cambria" w:eastAsiaTheme="minorHAnsi" w:hAnsi="Cambria" w:cs="Calibri"/>
          <w:kern w:val="0"/>
          <w:sz w:val="24"/>
          <w:szCs w:val="24"/>
        </w:rPr>
        <w:t xml:space="preserve"> The application for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map amendment shall contain at a minimum the following information:</w:t>
      </w:r>
    </w:p>
    <w:p w14:paraId="5DB9AA1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 </w:t>
      </w:r>
      <w:r w:rsidRPr="000263C0">
        <w:rPr>
          <w:rFonts w:ascii="Cambria" w:eastAsiaTheme="minorHAnsi" w:hAnsi="Cambria" w:cs="Calibri"/>
          <w:kern w:val="0"/>
          <w:sz w:val="24"/>
          <w:szCs w:val="24"/>
        </w:rPr>
        <w:tab/>
        <w:t>Name, address, and telephone number of the applicant.</w:t>
      </w:r>
    </w:p>
    <w:p w14:paraId="36BF0BA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 </w:t>
      </w:r>
      <w:r w:rsidRPr="000263C0">
        <w:rPr>
          <w:rFonts w:ascii="Cambria" w:eastAsiaTheme="minorHAnsi" w:hAnsi="Cambria" w:cs="Calibri"/>
          <w:kern w:val="0"/>
          <w:sz w:val="24"/>
          <w:szCs w:val="24"/>
        </w:rPr>
        <w:tab/>
        <w:t>Date.</w:t>
      </w:r>
    </w:p>
    <w:p w14:paraId="5A2EAA3B"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 </w:t>
      </w:r>
      <w:r w:rsidRPr="000263C0">
        <w:rPr>
          <w:rFonts w:ascii="Cambria" w:eastAsiaTheme="minorHAnsi" w:hAnsi="Cambria" w:cs="Calibri"/>
          <w:kern w:val="0"/>
          <w:sz w:val="24"/>
          <w:szCs w:val="24"/>
        </w:rPr>
        <w:tab/>
        <w:t>Legal description of the property.</w:t>
      </w:r>
    </w:p>
    <w:p w14:paraId="4B458BD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 </w:t>
      </w:r>
      <w:r w:rsidRPr="000263C0">
        <w:rPr>
          <w:rFonts w:ascii="Cambria" w:eastAsiaTheme="minorHAnsi" w:hAnsi="Cambria" w:cs="Calibri"/>
          <w:kern w:val="0"/>
          <w:sz w:val="24"/>
          <w:szCs w:val="24"/>
        </w:rPr>
        <w:tab/>
        <w:t>Present use.</w:t>
      </w:r>
    </w:p>
    <w:p w14:paraId="4612EBAF"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E. </w:t>
      </w:r>
      <w:r w:rsidRPr="000263C0">
        <w:rPr>
          <w:rFonts w:ascii="Cambria" w:eastAsiaTheme="minorHAnsi" w:hAnsi="Cambria" w:cs="Calibri"/>
          <w:kern w:val="0"/>
          <w:sz w:val="24"/>
          <w:szCs w:val="24"/>
        </w:rPr>
        <w:tab/>
        <w:t>Present zoning district.</w:t>
      </w:r>
    </w:p>
    <w:p w14:paraId="5EE868F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F. </w:t>
      </w:r>
      <w:r w:rsidRPr="000263C0">
        <w:rPr>
          <w:rFonts w:ascii="Cambria" w:eastAsiaTheme="minorHAnsi" w:hAnsi="Cambria" w:cs="Calibri"/>
          <w:kern w:val="0"/>
          <w:sz w:val="24"/>
          <w:szCs w:val="24"/>
        </w:rPr>
        <w:tab/>
        <w:t>Proposed use.</w:t>
      </w:r>
    </w:p>
    <w:p w14:paraId="150FEE7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G. </w:t>
      </w:r>
      <w:r w:rsidRPr="000263C0">
        <w:rPr>
          <w:rFonts w:ascii="Cambria" w:eastAsiaTheme="minorHAnsi" w:hAnsi="Cambria" w:cs="Calibri"/>
          <w:kern w:val="0"/>
          <w:sz w:val="24"/>
          <w:szCs w:val="24"/>
        </w:rPr>
        <w:tab/>
        <w:t>Proposed zoning district.</w:t>
      </w:r>
    </w:p>
    <w:p w14:paraId="1F3C85E1"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H. </w:t>
      </w:r>
      <w:r w:rsidRPr="000263C0">
        <w:rPr>
          <w:rFonts w:ascii="Cambria" w:eastAsiaTheme="minorHAnsi" w:hAnsi="Cambria" w:cs="Calibri"/>
          <w:kern w:val="0"/>
          <w:sz w:val="24"/>
          <w:szCs w:val="24"/>
        </w:rPr>
        <w:tab/>
        <w:t xml:space="preserve">A vicinity map at a scale approved by the Zoning Commission showing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property lines, streets, existing and proposed zoning, and such other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items as the Zoning Commission may require.</w:t>
      </w:r>
    </w:p>
    <w:p w14:paraId="6FE8CE1F"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I. </w:t>
      </w:r>
      <w:r w:rsidRPr="000263C0">
        <w:rPr>
          <w:rFonts w:ascii="Cambria" w:eastAsiaTheme="minorHAnsi" w:hAnsi="Cambria" w:cs="Calibri"/>
          <w:kern w:val="0"/>
          <w:sz w:val="24"/>
          <w:szCs w:val="24"/>
        </w:rPr>
        <w:tab/>
        <w:t xml:space="preserve">A list of all property owners within 500 feet of, contiguous to,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directly across the street from the parcel(s) proposed to be rezoned,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others that may have a substantial interest in the case.</w:t>
      </w:r>
    </w:p>
    <w:p w14:paraId="51385CB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J. </w:t>
      </w:r>
      <w:r w:rsidRPr="000263C0">
        <w:rPr>
          <w:rFonts w:ascii="Cambria" w:eastAsiaTheme="minorHAnsi" w:hAnsi="Cambria" w:cs="Calibri"/>
          <w:kern w:val="0"/>
          <w:sz w:val="24"/>
          <w:szCs w:val="24"/>
        </w:rPr>
        <w:tab/>
        <w:t xml:space="preserve">A statement on how the proposed amendment relates to the current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Miami Township Land Use Plan.</w:t>
      </w:r>
    </w:p>
    <w:p w14:paraId="7A4ACAFF"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0263C0">
        <w:rPr>
          <w:rFonts w:ascii="Cambria" w:eastAsiaTheme="minorHAnsi" w:hAnsi="Cambria" w:cs="Calibri"/>
          <w:color w:val="auto"/>
        </w:rPr>
        <w:tab/>
      </w:r>
      <w:r w:rsidRPr="000263C0">
        <w:rPr>
          <w:rFonts w:ascii="Cambria" w:eastAsiaTheme="minorHAnsi" w:hAnsi="Cambria" w:cs="Calibri"/>
          <w:color w:val="auto"/>
        </w:rPr>
        <w:tab/>
        <w:t xml:space="preserve">K. </w:t>
      </w:r>
      <w:r w:rsidRPr="000263C0">
        <w:rPr>
          <w:rFonts w:ascii="Cambria" w:eastAsiaTheme="minorHAnsi" w:hAnsi="Cambria" w:cs="Calibri"/>
          <w:color w:val="auto"/>
        </w:rPr>
        <w:tab/>
        <w:t>A fee as established by the Township Trustees.</w:t>
      </w:r>
    </w:p>
    <w:p w14:paraId="09DF93AF"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p>
    <w:p w14:paraId="61315EC3"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0263C0">
        <w:rPr>
          <w:rFonts w:ascii="Cambria" w:eastAsiaTheme="minorHAnsi" w:hAnsi="Cambria" w:cs="Calibri"/>
          <w:color w:val="auto"/>
        </w:rPr>
        <w:tab/>
        <w:t>1005.4</w:t>
      </w:r>
      <w:r w:rsidRPr="000263C0">
        <w:rPr>
          <w:rFonts w:ascii="Cambria" w:eastAsiaTheme="minorHAnsi" w:hAnsi="Cambria" w:cs="Calibri"/>
          <w:color w:val="auto"/>
        </w:rPr>
        <w:tab/>
      </w:r>
      <w:r w:rsidRPr="000263C0">
        <w:rPr>
          <w:rFonts w:ascii="Cambria" w:eastAsiaTheme="minorHAnsi" w:hAnsi="Cambria" w:cs="Calibri"/>
          <w:b/>
          <w:bCs/>
          <w:color w:val="auto"/>
        </w:rPr>
        <w:t>Procedure for Map or Text Amendment:</w:t>
      </w:r>
    </w:p>
    <w:p w14:paraId="3E0D55E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A.</w:t>
      </w:r>
      <w:r w:rsidRPr="000263C0">
        <w:rPr>
          <w:rFonts w:ascii="Cambria" w:eastAsiaTheme="minorHAnsi" w:hAnsi="Cambria" w:cs="Calibri"/>
          <w:kern w:val="0"/>
          <w:sz w:val="24"/>
          <w:szCs w:val="24"/>
        </w:rPr>
        <w:tab/>
        <w:t xml:space="preserve">Within 5 days after the adoption of a motion by the Zoning Commission,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transmittal of a resolution by the Board of Township Trustees, or the</w:t>
      </w:r>
    </w:p>
    <w:p w14:paraId="20A54A73"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filing of an application by at least one owner, or his/her designee, the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Zoning Commission shall transmit a copy of such a motion, resolution, or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application together with the text and map pertaining to the case in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question to the Regional Planning and Coordinating Commission of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Greene County (RPCC).</w:t>
      </w:r>
    </w:p>
    <w:p w14:paraId="0025D4DB" w14:textId="695C54B6"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B.</w:t>
      </w:r>
      <w:r w:rsidRPr="000263C0">
        <w:rPr>
          <w:rFonts w:ascii="Cambria" w:eastAsiaTheme="minorHAnsi" w:hAnsi="Cambria" w:cs="Calibri"/>
          <w:kern w:val="0"/>
          <w:sz w:val="24"/>
          <w:szCs w:val="24"/>
        </w:rPr>
        <w:tab/>
        <w:t xml:space="preserve">The Regional Planning and Coordinating Commission </w:t>
      </w:r>
      <w:r w:rsidR="007B13E2">
        <w:rPr>
          <w:rFonts w:ascii="Cambria" w:eastAsiaTheme="minorHAnsi" w:hAnsi="Cambria" w:cs="Calibri"/>
          <w:kern w:val="0"/>
          <w:sz w:val="24"/>
          <w:szCs w:val="24"/>
        </w:rPr>
        <w:t xml:space="preserve">of Greene County </w:t>
      </w:r>
      <w:r w:rsidRPr="000263C0">
        <w:rPr>
          <w:rFonts w:ascii="Cambria" w:eastAsiaTheme="minorHAnsi" w:hAnsi="Cambria" w:cs="Calibri"/>
          <w:kern w:val="0"/>
          <w:sz w:val="24"/>
          <w:szCs w:val="24"/>
        </w:rPr>
        <w:t>shall recommend the approval, denial, or modification to the Zoning Commission and notify the Zoning Commission.  Such a recommendation shall be considered at a public hearing held by the Zoning Commission.  If a proposed rezoning is located adjacent to another political jurisdiction, an additional copy of the application shall be provided and forwarded to the chairman of the Planning Commission or the Zoning Commission of that jurisdiction. Any comments provided by the adjoining jurisdiction shall be considered at the public hearing of the Zoning Commission.</w:t>
      </w:r>
    </w:p>
    <w:p w14:paraId="46637614" w14:textId="66BA3930" w:rsidR="00B56C79" w:rsidRPr="007B13E2"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lastRenderedPageBreak/>
        <w:tab/>
      </w:r>
      <w:r w:rsidRPr="000263C0">
        <w:rPr>
          <w:rFonts w:ascii="Cambria" w:eastAsiaTheme="minorHAnsi" w:hAnsi="Cambria" w:cs="Calibri"/>
          <w:kern w:val="0"/>
          <w:sz w:val="24"/>
          <w:szCs w:val="24"/>
        </w:rPr>
        <w:tab/>
        <w:t>C</w:t>
      </w:r>
      <w:r w:rsidRPr="007B13E2">
        <w:rPr>
          <w:rFonts w:ascii="Cambria" w:eastAsiaTheme="minorHAnsi" w:hAnsi="Cambria" w:cs="Calibri"/>
          <w:kern w:val="0"/>
          <w:sz w:val="24"/>
          <w:szCs w:val="24"/>
        </w:rPr>
        <w:t>.</w:t>
      </w:r>
      <w:r w:rsidRPr="007B13E2">
        <w:rPr>
          <w:rFonts w:ascii="Cambria" w:eastAsiaTheme="minorHAnsi" w:hAnsi="Cambria" w:cs="Calibri"/>
          <w:kern w:val="0"/>
          <w:sz w:val="24"/>
          <w:szCs w:val="24"/>
        </w:rPr>
        <w:tab/>
        <w:t xml:space="preserve">The Zoning Commission shall schedule a public hearing to present </w:t>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t xml:space="preserve">a proposed amendment, hear public input and makes a recommendation </w:t>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t>to the Board of Trustees.</w:t>
      </w:r>
    </w:p>
    <w:p w14:paraId="70B5B0A9" w14:textId="77777777" w:rsidR="00B56C79" w:rsidRPr="007B13E2"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t>1.</w:t>
      </w:r>
      <w:r w:rsidRPr="007B13E2">
        <w:rPr>
          <w:rFonts w:ascii="Cambria" w:eastAsiaTheme="minorHAnsi" w:hAnsi="Cambria" w:cs="Calibri"/>
          <w:kern w:val="0"/>
          <w:sz w:val="24"/>
          <w:szCs w:val="24"/>
        </w:rPr>
        <w:tab/>
        <w:t xml:space="preserve">Said hearing shall not be less than 20 and no more than 40 days from </w:t>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t>the date of adoption of such motion, transmittal of such resolution,</w:t>
      </w:r>
    </w:p>
    <w:p w14:paraId="054731FE" w14:textId="77777777" w:rsidR="00B56C79" w:rsidRPr="007B13E2"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t>or the filing of such application.</w:t>
      </w:r>
    </w:p>
    <w:p w14:paraId="175594A6" w14:textId="77777777" w:rsidR="00B56C79" w:rsidRPr="007B13E2"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rPr>
      </w:pP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r>
      <w:r w:rsidRPr="007B13E2">
        <w:rPr>
          <w:rFonts w:ascii="Cambria" w:eastAsiaTheme="minorHAnsi" w:hAnsi="Cambria" w:cs="Calibri"/>
          <w:kern w:val="0"/>
          <w:sz w:val="24"/>
          <w:szCs w:val="24"/>
        </w:rPr>
        <w:tab/>
        <w:t>2.</w:t>
      </w:r>
      <w:r w:rsidRPr="007B13E2">
        <w:rPr>
          <w:rFonts w:ascii="Cambria" w:eastAsiaTheme="minorHAnsi" w:hAnsi="Cambria" w:cs="Calibri"/>
          <w:kern w:val="0"/>
          <w:sz w:val="24"/>
          <w:szCs w:val="24"/>
        </w:rPr>
        <w:tab/>
        <w:t xml:space="preserve">Before the required public hearing, </w:t>
      </w:r>
      <w:r w:rsidRPr="007B13E2">
        <w:rPr>
          <w:rFonts w:ascii="Cambria" w:hAnsi="Cambria"/>
          <w:sz w:val="24"/>
          <w:szCs w:val="24"/>
        </w:rPr>
        <w:t xml:space="preserve">notice of the hearing shall be </w:t>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t xml:space="preserve">given by the commission by one publication at least ten days before </w:t>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t>the date of the hearing using at least one of the following methods:</w:t>
      </w:r>
    </w:p>
    <w:p w14:paraId="493460B2" w14:textId="77777777" w:rsidR="00B56C79" w:rsidRPr="007B13E2"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rPr>
      </w:pP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t xml:space="preserve">a.  In the print or digital edition of one or more newspapers of </w:t>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t>general circulation in the township.</w:t>
      </w:r>
    </w:p>
    <w:p w14:paraId="796E75EF" w14:textId="77777777" w:rsidR="00B56C79" w:rsidRPr="007B13E2"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rPr>
      </w:pP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t xml:space="preserve">b.  On the official public notice web site established under section </w:t>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r w:rsidRPr="007B13E2">
        <w:rPr>
          <w:rFonts w:ascii="Cambria" w:hAnsi="Cambria"/>
          <w:sz w:val="24"/>
          <w:szCs w:val="24"/>
        </w:rPr>
        <w:tab/>
      </w:r>
      <w:hyperlink r:id="rId4" w:history="1">
        <w:r w:rsidRPr="007B13E2">
          <w:rPr>
            <w:rStyle w:val="Hyperlink"/>
            <w:rFonts w:ascii="Cambria" w:hAnsi="Cambria"/>
            <w:color w:val="auto"/>
            <w:sz w:val="24"/>
            <w:szCs w:val="24"/>
          </w:rPr>
          <w:t>125.182</w:t>
        </w:r>
      </w:hyperlink>
      <w:r w:rsidRPr="007B13E2">
        <w:rPr>
          <w:rFonts w:ascii="Cambria" w:hAnsi="Cambria"/>
          <w:sz w:val="24"/>
          <w:szCs w:val="24"/>
        </w:rPr>
        <w:t xml:space="preserve"> of the Ohio Revised Code.</w:t>
      </w:r>
    </w:p>
    <w:p w14:paraId="1DAF59E5"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ind w:left="3690"/>
        <w:rPr>
          <w:rFonts w:ascii="Cambria" w:hAnsi="Cambria"/>
          <w:sz w:val="24"/>
          <w:szCs w:val="24"/>
        </w:rPr>
      </w:pPr>
      <w:r w:rsidRPr="007B13E2">
        <w:rPr>
          <w:rFonts w:ascii="Cambria" w:hAnsi="Cambria"/>
          <w:sz w:val="24"/>
          <w:szCs w:val="24"/>
        </w:rPr>
        <w:t>c.  On the official website and social media account(s) of the township.</w:t>
      </w:r>
    </w:p>
    <w:p w14:paraId="6B187AA2" w14:textId="496FACE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3.</w:t>
      </w:r>
      <w:r w:rsidRPr="000263C0">
        <w:rPr>
          <w:rFonts w:ascii="Cambria" w:hAnsi="Cambria"/>
          <w:sz w:val="24"/>
          <w:szCs w:val="24"/>
        </w:rPr>
        <w:tab/>
        <w:t xml:space="preserve">Written notification to property owners regarding the potential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amendment should be followed in accordance with ORC </w:t>
      </w:r>
      <w:r w:rsidR="001C7D20" w:rsidRPr="000263C0">
        <w:rPr>
          <w:rFonts w:ascii="Cambria" w:hAnsi="Cambria"/>
          <w:sz w:val="24"/>
          <w:szCs w:val="24"/>
        </w:rPr>
        <w:t>5</w:t>
      </w:r>
      <w:r w:rsidRPr="000263C0">
        <w:rPr>
          <w:rFonts w:ascii="Cambria" w:hAnsi="Cambria"/>
          <w:sz w:val="24"/>
          <w:szCs w:val="24"/>
        </w:rPr>
        <w:t>19.12.</w:t>
      </w:r>
    </w:p>
    <w:p w14:paraId="25258DE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D.</w:t>
      </w:r>
      <w:r w:rsidRPr="000263C0">
        <w:rPr>
          <w:rFonts w:ascii="Cambria" w:eastAsiaTheme="minorHAnsi" w:hAnsi="Cambria" w:cs="Calibri"/>
          <w:kern w:val="0"/>
          <w:sz w:val="24"/>
          <w:szCs w:val="24"/>
        </w:rPr>
        <w:tab/>
        <w:t xml:space="preserve">Within 30 days after the required public hearing, the Zoning Commission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shall forward with reasons for such a recommendation to the Board of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Township Trustees that the amendment be granted as requested, or it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may recommend a modification of the amendment requested, or it may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recommend that the amendment not be granted.</w:t>
      </w:r>
    </w:p>
    <w:p w14:paraId="2CC1332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E.</w:t>
      </w:r>
      <w:r w:rsidRPr="000263C0">
        <w:rPr>
          <w:rFonts w:ascii="Cambria" w:eastAsiaTheme="minorHAnsi" w:hAnsi="Cambria" w:cs="Calibri"/>
          <w:kern w:val="0"/>
          <w:sz w:val="24"/>
          <w:szCs w:val="24"/>
        </w:rPr>
        <w:tab/>
        <w:t xml:space="preserve">Upon receipt of the recommendation of the Zoning Commission, the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Board of Trustees shall schedule a public hearing. The date of said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hearing shall be not more than 30 days from the receipt of the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recommendation form the Zoning Commission.</w:t>
      </w:r>
    </w:p>
    <w:p w14:paraId="0AD52CE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F.</w:t>
      </w:r>
      <w:r w:rsidRPr="000263C0">
        <w:rPr>
          <w:rFonts w:ascii="Cambria" w:eastAsiaTheme="minorHAnsi" w:hAnsi="Cambria" w:cs="Calibri"/>
          <w:kern w:val="0"/>
          <w:sz w:val="24"/>
          <w:szCs w:val="24"/>
        </w:rPr>
        <w:tab/>
        <w:t>Within 20 days after the required public hearing the Board of Trustees</w:t>
      </w:r>
    </w:p>
    <w:p w14:paraId="2F284E7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shall either adopt or deny the recommendation of the Zoning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Commission or adopt same modification thereof.  In the event the Board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of Trustees denies or modifies the recommendation of the Commission,</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the unanimous vote of the Board of Trustees is required.</w:t>
      </w:r>
    </w:p>
    <w:p w14:paraId="38562B8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G.</w:t>
      </w:r>
      <w:r w:rsidRPr="000263C0">
        <w:rPr>
          <w:rFonts w:ascii="Cambria" w:eastAsiaTheme="minorHAnsi" w:hAnsi="Cambria" w:cs="Calibri"/>
          <w:kern w:val="0"/>
          <w:sz w:val="24"/>
          <w:szCs w:val="24"/>
        </w:rPr>
        <w:tab/>
      </w:r>
      <w:r w:rsidRPr="000263C0">
        <w:rPr>
          <w:rFonts w:ascii="Cambria" w:hAnsi="Cambria"/>
          <w:sz w:val="24"/>
          <w:szCs w:val="24"/>
        </w:rPr>
        <w:t xml:space="preserve">The proposed amendment, if adopted by the board, shall become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effective in 30 days after the date of its adoption, unless, within 30 days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after the adoption, there is presented to the board of township trustees a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petition, signed by a number of registered electors residing in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unincorporated area of the township or part of that unincorporated area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included in the zoning plan equal to not less than fifteen per cent of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total vote cast for all candidates for governor in that area at the most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recent general election at which a governor was elected, requesting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board of township trustees to submit the amendment to the electors of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that area for approval or rejection at a special election to be held on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day of the next primary or general election that occurs at least ninety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days after the petition is filed. Each part of this petition shall contain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number and the full and correct title, if any, of the zoning amendment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resolution, motion, or application, furnishing the name by which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amendment is known and a summary of its contents. In addition to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meeting the requirements of this section, each petition shall be governed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by the rules specified in section </w:t>
      </w:r>
      <w:hyperlink r:id="rId5" w:history="1">
        <w:r w:rsidRPr="000263C0">
          <w:rPr>
            <w:rStyle w:val="Hyperlink"/>
            <w:rFonts w:ascii="Cambria" w:hAnsi="Cambria"/>
            <w:color w:val="auto"/>
            <w:sz w:val="24"/>
            <w:szCs w:val="24"/>
          </w:rPr>
          <w:t>3501.38</w:t>
        </w:r>
      </w:hyperlink>
      <w:r w:rsidRPr="000263C0">
        <w:rPr>
          <w:rFonts w:ascii="Cambria" w:hAnsi="Cambria"/>
          <w:sz w:val="24"/>
          <w:szCs w:val="24"/>
        </w:rPr>
        <w:t xml:space="preserve"> of the Ohio Revised Code.</w:t>
      </w:r>
    </w:p>
    <w:p w14:paraId="52C1F2D7" w14:textId="76056647" w:rsidR="00F324AD" w:rsidRPr="000263C0" w:rsidRDefault="00F324AD" w:rsidP="00D12907">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0CE885AC" w14:textId="77777777" w:rsidR="00013A86" w:rsidRPr="000263C0" w:rsidRDefault="00013A86" w:rsidP="00BA5EBA">
      <w:pPr>
        <w:pStyle w:val="Body"/>
        <w:tabs>
          <w:tab w:val="clear" w:pos="50"/>
          <w:tab w:val="clear" w:pos="8820"/>
          <w:tab w:val="left" w:pos="1710"/>
          <w:tab w:val="left" w:pos="2880"/>
          <w:tab w:val="left" w:pos="3330"/>
          <w:tab w:val="left" w:pos="3690"/>
        </w:tabs>
        <w:spacing w:after="0"/>
        <w:rPr>
          <w:rFonts w:ascii="Cambria" w:hAnsi="Cambria"/>
        </w:rPr>
      </w:pPr>
    </w:p>
    <w:p w14:paraId="16E94DE5" w14:textId="48AAA1C2" w:rsidR="00DB71DE" w:rsidRPr="000263C0" w:rsidRDefault="002B7239" w:rsidP="00BA5EBA">
      <w:pPr>
        <w:pStyle w:val="Body"/>
        <w:tabs>
          <w:tab w:val="clear" w:pos="50"/>
          <w:tab w:val="clear" w:pos="8820"/>
          <w:tab w:val="left" w:pos="1710"/>
          <w:tab w:val="left" w:pos="2880"/>
          <w:tab w:val="left" w:pos="3330"/>
          <w:tab w:val="left" w:pos="3690"/>
        </w:tabs>
        <w:spacing w:after="0"/>
        <w:rPr>
          <w:rFonts w:ascii="Cambria" w:hAnsi="Cambria"/>
          <w:b/>
          <w:bCs/>
        </w:rPr>
      </w:pPr>
      <w:r w:rsidRPr="000263C0">
        <w:rPr>
          <w:rFonts w:ascii="Cambria" w:hAnsi="Cambria"/>
          <w:b/>
          <w:bCs/>
        </w:rPr>
        <w:t>202</w:t>
      </w:r>
      <w:r w:rsidRPr="000263C0">
        <w:rPr>
          <w:rFonts w:ascii="Cambria" w:hAnsi="Cambria"/>
          <w:b/>
          <w:bCs/>
        </w:rPr>
        <w:tab/>
        <w:t>DEFINITIONS</w:t>
      </w:r>
    </w:p>
    <w:p w14:paraId="34DFE012" w14:textId="77777777" w:rsidR="000627F1" w:rsidRPr="000263C0" w:rsidRDefault="000627F1" w:rsidP="00BA5EBA">
      <w:pPr>
        <w:pStyle w:val="Body"/>
        <w:tabs>
          <w:tab w:val="clear" w:pos="50"/>
          <w:tab w:val="clear" w:pos="8820"/>
          <w:tab w:val="left" w:pos="1710"/>
          <w:tab w:val="left" w:pos="2880"/>
          <w:tab w:val="left" w:pos="3330"/>
          <w:tab w:val="left" w:pos="3690"/>
        </w:tabs>
        <w:spacing w:after="0"/>
        <w:rPr>
          <w:rFonts w:ascii="Cambria" w:hAnsi="Cambria"/>
        </w:rPr>
      </w:pPr>
    </w:p>
    <w:p w14:paraId="4A80C8A5" w14:textId="12D7EBA1" w:rsidR="002B7239" w:rsidRPr="000263C0" w:rsidRDefault="002B7239" w:rsidP="00BA5EBA">
      <w:pPr>
        <w:pStyle w:val="Body"/>
        <w:tabs>
          <w:tab w:val="left" w:pos="1710"/>
          <w:tab w:val="left" w:pos="2880"/>
          <w:tab w:val="left" w:pos="3330"/>
          <w:tab w:val="left" w:pos="3690"/>
        </w:tabs>
        <w:spacing w:after="0"/>
        <w:rPr>
          <w:rFonts w:ascii="Cambria" w:hAnsi="Cambria"/>
          <w:color w:val="00B050"/>
        </w:rPr>
      </w:pPr>
      <w:bookmarkStart w:id="1" w:name="_Hlk197280061"/>
      <w:r w:rsidRPr="000263C0">
        <w:rPr>
          <w:rStyle w:val="Bold"/>
          <w:rFonts w:ascii="Cambria" w:hAnsi="Cambria"/>
        </w:rPr>
        <w:t xml:space="preserve">Variance: </w:t>
      </w:r>
      <w:r w:rsidRPr="000263C0">
        <w:rPr>
          <w:rFonts w:ascii="Cambria" w:hAnsi="Cambria"/>
        </w:rPr>
        <w:t>Is</w:t>
      </w:r>
      <w:r w:rsidRPr="000263C0">
        <w:rPr>
          <w:rStyle w:val="Bold"/>
          <w:rFonts w:ascii="Cambria" w:hAnsi="Cambria"/>
        </w:rPr>
        <w:t xml:space="preserve"> </w:t>
      </w:r>
      <w:r w:rsidRPr="000263C0">
        <w:rPr>
          <w:rFonts w:ascii="Cambria" w:hAnsi="Cambria"/>
        </w:rPr>
        <w:t xml:space="preserve">a modification of the literal provisions of the Zoning Resolution granted when strict enforcement of the Zoning Resolution would cause undue </w:t>
      </w:r>
      <w:r w:rsidRPr="000263C0">
        <w:rPr>
          <w:rFonts w:ascii="Cambria" w:hAnsi="Cambria"/>
          <w:color w:val="auto"/>
        </w:rPr>
        <w:t xml:space="preserve">hardship </w:t>
      </w:r>
      <w:r w:rsidR="000627F1" w:rsidRPr="000263C0">
        <w:rPr>
          <w:rFonts w:ascii="Cambria" w:hAnsi="Cambria"/>
          <w:color w:val="auto"/>
        </w:rPr>
        <w:t xml:space="preserve">or practical difficulty - not economic in nature </w:t>
      </w:r>
      <w:r w:rsidRPr="000263C0">
        <w:rPr>
          <w:rFonts w:ascii="Cambria" w:hAnsi="Cambria"/>
          <w:color w:val="auto"/>
        </w:rPr>
        <w:t xml:space="preserve">owing to circumstances unique to the individual property on which the variance is granted.  There are two types of </w:t>
      </w:r>
      <w:r w:rsidR="00001776" w:rsidRPr="000263C0">
        <w:rPr>
          <w:rFonts w:ascii="Cambria" w:hAnsi="Cambria"/>
          <w:color w:val="auto"/>
        </w:rPr>
        <w:t>variances</w:t>
      </w:r>
      <w:r w:rsidRPr="000263C0">
        <w:rPr>
          <w:rFonts w:ascii="Cambria" w:hAnsi="Cambria"/>
          <w:color w:val="auto"/>
        </w:rPr>
        <w:t xml:space="preserve"> – Use Variance and Area Variance.</w:t>
      </w:r>
    </w:p>
    <w:bookmarkEnd w:id="1"/>
    <w:p w14:paraId="73A98C85" w14:textId="77777777" w:rsidR="002B7239" w:rsidRPr="000263C0" w:rsidRDefault="002B7239" w:rsidP="00BA5EBA">
      <w:pPr>
        <w:pStyle w:val="Body"/>
        <w:tabs>
          <w:tab w:val="clear" w:pos="50"/>
          <w:tab w:val="clear" w:pos="8820"/>
          <w:tab w:val="left" w:pos="1710"/>
          <w:tab w:val="left" w:pos="2880"/>
          <w:tab w:val="left" w:pos="3330"/>
          <w:tab w:val="left" w:pos="3690"/>
        </w:tabs>
        <w:spacing w:after="0"/>
        <w:rPr>
          <w:rFonts w:ascii="Cambria" w:hAnsi="Cambria"/>
        </w:rPr>
      </w:pPr>
    </w:p>
    <w:p w14:paraId="1C8F0F35"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bookmarkStart w:id="2" w:name="_Hlk197280174"/>
      <w:r w:rsidRPr="000263C0">
        <w:rPr>
          <w:rFonts w:ascii="Cambria" w:hAnsi="Cambria"/>
          <w:b/>
          <w:bCs/>
          <w:color w:val="auto"/>
        </w:rPr>
        <w:t>Variance (Area):</w:t>
      </w:r>
      <w:r w:rsidRPr="000263C0">
        <w:rPr>
          <w:rFonts w:ascii="Cambria" w:hAnsi="Cambria"/>
          <w:color w:val="auto"/>
        </w:rPr>
        <w:t xml:space="preserve">  A special permission granted by the Board of Zoning Appeals that allows a property owner to deviate from zoning regulations related to physical dimensions, such as building height, setbacks, or lot size, but not from the permitted use of the property.</w:t>
      </w:r>
      <w:bookmarkEnd w:id="2"/>
    </w:p>
    <w:p w14:paraId="6A08826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p>
    <w:p w14:paraId="3747221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bookmarkStart w:id="3" w:name="_Hlk197280191"/>
      <w:r w:rsidRPr="000263C0">
        <w:rPr>
          <w:rFonts w:ascii="Cambria" w:hAnsi="Cambria"/>
          <w:b/>
          <w:bCs/>
          <w:color w:val="auto"/>
        </w:rPr>
        <w:t xml:space="preserve">Variance (Use):  </w:t>
      </w:r>
      <w:r w:rsidRPr="000263C0">
        <w:rPr>
          <w:rFonts w:ascii="Cambria" w:hAnsi="Cambria"/>
          <w:color w:val="auto"/>
        </w:rPr>
        <w:t>A special permission granted by the Board of Zoning Appeals that allows a property owner to use their land in a way that is not normally permitted by the zoning ordinance or in that zoning district.</w:t>
      </w:r>
    </w:p>
    <w:bookmarkEnd w:id="3"/>
    <w:p w14:paraId="28675CEB" w14:textId="77777777" w:rsidR="00B56C79" w:rsidRPr="000263C0" w:rsidRDefault="00B56C79" w:rsidP="00BA5EBA">
      <w:pPr>
        <w:pStyle w:val="Body"/>
        <w:tabs>
          <w:tab w:val="clear" w:pos="50"/>
          <w:tab w:val="clear" w:pos="8820"/>
          <w:tab w:val="left" w:pos="1710"/>
          <w:tab w:val="left" w:pos="2880"/>
          <w:tab w:val="left" w:pos="3330"/>
          <w:tab w:val="left" w:pos="3690"/>
        </w:tabs>
        <w:spacing w:after="0"/>
        <w:rPr>
          <w:rFonts w:ascii="Cambria" w:hAnsi="Cambria"/>
        </w:rPr>
      </w:pPr>
    </w:p>
    <w:p w14:paraId="2353F22D" w14:textId="620BEA37" w:rsidR="001901B1" w:rsidRPr="000263C0" w:rsidRDefault="001901B1" w:rsidP="001901B1">
      <w:pPr>
        <w:pStyle w:val="Body"/>
        <w:tabs>
          <w:tab w:val="left" w:pos="1710"/>
          <w:tab w:val="left" w:pos="2880"/>
          <w:tab w:val="left" w:pos="3330"/>
          <w:tab w:val="left" w:pos="3690"/>
        </w:tabs>
        <w:spacing w:after="0"/>
        <w:rPr>
          <w:rFonts w:ascii="Cambria" w:hAnsi="Cambria"/>
          <w:color w:val="auto"/>
        </w:rPr>
      </w:pPr>
      <w:bookmarkStart w:id="4" w:name="_Hlk197280232"/>
      <w:r w:rsidRPr="000263C0">
        <w:rPr>
          <w:rFonts w:ascii="Cambria" w:hAnsi="Cambria"/>
          <w:b/>
          <w:bCs/>
          <w:color w:val="auto"/>
        </w:rPr>
        <w:t>Conditional Use:</w:t>
      </w:r>
      <w:r w:rsidRPr="000263C0">
        <w:rPr>
          <w:rFonts w:ascii="Cambria" w:hAnsi="Cambria"/>
          <w:color w:val="auto"/>
        </w:rPr>
        <w:t xml:space="preserve">  A use that may have an impact within a Zoning District and requires a hearing and approval by the Board of Zoning Appeals prior to the use being allowed. Such uses will comply with all conditions and standards for the location or operations of the use as specified by this Zoning Resolution, and all specific conditions dictated by the Board of Zoning Appeals.</w:t>
      </w:r>
    </w:p>
    <w:p w14:paraId="619C0E55" w14:textId="77777777" w:rsidR="00226841" w:rsidRPr="000263C0" w:rsidRDefault="00226841" w:rsidP="00B56C79">
      <w:pPr>
        <w:pStyle w:val="Body"/>
        <w:tabs>
          <w:tab w:val="left" w:pos="1710"/>
          <w:tab w:val="left" w:pos="2880"/>
          <w:tab w:val="left" w:pos="3330"/>
          <w:tab w:val="left" w:pos="3690"/>
        </w:tabs>
        <w:spacing w:after="0"/>
        <w:rPr>
          <w:rStyle w:val="Bold"/>
          <w:rFonts w:ascii="Cambria" w:hAnsi="Cambria"/>
          <w:strike/>
        </w:rPr>
      </w:pPr>
      <w:bookmarkStart w:id="5" w:name="_Hlk197280293"/>
      <w:bookmarkEnd w:id="4"/>
    </w:p>
    <w:p w14:paraId="170F13ED" w14:textId="10E4BC42" w:rsidR="00B56C79" w:rsidRPr="000263C0" w:rsidRDefault="006F0CF5" w:rsidP="00B56C79">
      <w:pPr>
        <w:pStyle w:val="Body"/>
        <w:tabs>
          <w:tab w:val="left" w:pos="1710"/>
          <w:tab w:val="left" w:pos="2880"/>
          <w:tab w:val="left" w:pos="3330"/>
          <w:tab w:val="left" w:pos="3690"/>
        </w:tabs>
        <w:spacing w:after="0"/>
        <w:rPr>
          <w:rFonts w:ascii="Cambria" w:hAnsi="Cambria"/>
        </w:rPr>
      </w:pPr>
      <w:r w:rsidRPr="000263C0">
        <w:rPr>
          <w:rStyle w:val="Bold"/>
          <w:rFonts w:ascii="Cambria" w:hAnsi="Cambria"/>
        </w:rPr>
        <w:t xml:space="preserve">Zoning Permit: </w:t>
      </w:r>
      <w:r w:rsidRPr="000263C0">
        <w:rPr>
          <w:rFonts w:ascii="Cambria" w:hAnsi="Cambria"/>
        </w:rPr>
        <w:t xml:space="preserve">Is a document issued </w:t>
      </w:r>
      <w:r w:rsidRPr="000263C0">
        <w:rPr>
          <w:rFonts w:ascii="Cambria" w:hAnsi="Cambria"/>
          <w:color w:val="auto"/>
        </w:rPr>
        <w:t>by the Zoning Administrator authorizing buildings, structures or uses consistent with the terms of this Resolution and for the purpose of carrying out and enforcing its provisions.</w:t>
      </w:r>
      <w:r w:rsidR="00B56C79" w:rsidRPr="000263C0">
        <w:rPr>
          <w:rFonts w:ascii="Cambria" w:hAnsi="Cambria"/>
          <w:color w:val="auto"/>
        </w:rPr>
        <w:t xml:space="preserve">  This may also be referred to as a Zoning Certificate.  </w:t>
      </w:r>
      <w:bookmarkEnd w:id="5"/>
    </w:p>
    <w:sectPr w:rsidR="00B56C79" w:rsidRPr="000263C0" w:rsidSect="00FE09D1">
      <w:pgSz w:w="12240" w:h="15840"/>
      <w:pgMar w:top="144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01776"/>
    <w:rsid w:val="00013A86"/>
    <w:rsid w:val="000263C0"/>
    <w:rsid w:val="000627F1"/>
    <w:rsid w:val="000B24C1"/>
    <w:rsid w:val="001008FB"/>
    <w:rsid w:val="001148E3"/>
    <w:rsid w:val="00144F03"/>
    <w:rsid w:val="001508CE"/>
    <w:rsid w:val="001667E0"/>
    <w:rsid w:val="0018708C"/>
    <w:rsid w:val="001901B1"/>
    <w:rsid w:val="001C7D20"/>
    <w:rsid w:val="0020077E"/>
    <w:rsid w:val="00226841"/>
    <w:rsid w:val="00246825"/>
    <w:rsid w:val="00252657"/>
    <w:rsid w:val="002605FF"/>
    <w:rsid w:val="00276D3D"/>
    <w:rsid w:val="0028553A"/>
    <w:rsid w:val="002A363D"/>
    <w:rsid w:val="002B7239"/>
    <w:rsid w:val="002E24D4"/>
    <w:rsid w:val="00300103"/>
    <w:rsid w:val="00300CD9"/>
    <w:rsid w:val="00320E1C"/>
    <w:rsid w:val="00322157"/>
    <w:rsid w:val="003309D4"/>
    <w:rsid w:val="00354CA8"/>
    <w:rsid w:val="00357B59"/>
    <w:rsid w:val="00365175"/>
    <w:rsid w:val="00375BC9"/>
    <w:rsid w:val="00384274"/>
    <w:rsid w:val="003A7064"/>
    <w:rsid w:val="00453E88"/>
    <w:rsid w:val="004B6B7E"/>
    <w:rsid w:val="004E4109"/>
    <w:rsid w:val="00527177"/>
    <w:rsid w:val="005449DF"/>
    <w:rsid w:val="00575FEA"/>
    <w:rsid w:val="005855F4"/>
    <w:rsid w:val="005B34F6"/>
    <w:rsid w:val="005C4298"/>
    <w:rsid w:val="005D43BA"/>
    <w:rsid w:val="005E42FA"/>
    <w:rsid w:val="005F3D5A"/>
    <w:rsid w:val="006245BF"/>
    <w:rsid w:val="006B16DC"/>
    <w:rsid w:val="006C4E34"/>
    <w:rsid w:val="006E794B"/>
    <w:rsid w:val="006F0CF5"/>
    <w:rsid w:val="0072246E"/>
    <w:rsid w:val="00731077"/>
    <w:rsid w:val="00741046"/>
    <w:rsid w:val="007B13E2"/>
    <w:rsid w:val="007D51E0"/>
    <w:rsid w:val="00820B08"/>
    <w:rsid w:val="0082794F"/>
    <w:rsid w:val="00856A66"/>
    <w:rsid w:val="008712E4"/>
    <w:rsid w:val="009059DF"/>
    <w:rsid w:val="00917E8F"/>
    <w:rsid w:val="009309EF"/>
    <w:rsid w:val="0093437B"/>
    <w:rsid w:val="009565CF"/>
    <w:rsid w:val="00981595"/>
    <w:rsid w:val="00982B50"/>
    <w:rsid w:val="009C35BB"/>
    <w:rsid w:val="009F789E"/>
    <w:rsid w:val="00A10B27"/>
    <w:rsid w:val="00A70093"/>
    <w:rsid w:val="00A75B8D"/>
    <w:rsid w:val="00B010E1"/>
    <w:rsid w:val="00B041A9"/>
    <w:rsid w:val="00B05216"/>
    <w:rsid w:val="00B37F9C"/>
    <w:rsid w:val="00B47B92"/>
    <w:rsid w:val="00B5527F"/>
    <w:rsid w:val="00B56C79"/>
    <w:rsid w:val="00BA4176"/>
    <w:rsid w:val="00BA5EBA"/>
    <w:rsid w:val="00BB0C84"/>
    <w:rsid w:val="00BB1779"/>
    <w:rsid w:val="00BB4633"/>
    <w:rsid w:val="00BC7497"/>
    <w:rsid w:val="00C267BD"/>
    <w:rsid w:val="00C540BF"/>
    <w:rsid w:val="00C637CF"/>
    <w:rsid w:val="00CC5EDC"/>
    <w:rsid w:val="00CC6D86"/>
    <w:rsid w:val="00CF5634"/>
    <w:rsid w:val="00CF630D"/>
    <w:rsid w:val="00D12907"/>
    <w:rsid w:val="00D275BB"/>
    <w:rsid w:val="00D91A4D"/>
    <w:rsid w:val="00DA0756"/>
    <w:rsid w:val="00DB71DE"/>
    <w:rsid w:val="00DF4112"/>
    <w:rsid w:val="00E176EC"/>
    <w:rsid w:val="00E7073C"/>
    <w:rsid w:val="00E9036A"/>
    <w:rsid w:val="00E921F6"/>
    <w:rsid w:val="00F14CEF"/>
    <w:rsid w:val="00F324AD"/>
    <w:rsid w:val="00F6478A"/>
    <w:rsid w:val="00F67FE8"/>
    <w:rsid w:val="00F70399"/>
    <w:rsid w:val="00F75D7C"/>
    <w:rsid w:val="00FA61E1"/>
    <w:rsid w:val="00FD7C76"/>
    <w:rsid w:val="00FE09D1"/>
    <w:rsid w:val="00FE49F2"/>
    <w:rsid w:val="00FF3080"/>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5855F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semiHidden/>
    <w:unhideWhenUsed/>
    <w:rsid w:val="00731077"/>
    <w:rPr>
      <w:color w:val="0000FF"/>
      <w:u w:val="single"/>
    </w:rPr>
  </w:style>
  <w:style w:type="character" w:customStyle="1" w:styleId="cf01">
    <w:name w:val="cf01"/>
    <w:basedOn w:val="DefaultParagraphFont"/>
    <w:rsid w:val="00B56C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des.ohio.gov/ohio-revised-code/section-3501.38" TargetMode="External"/><Relationship Id="rId4" Type="http://schemas.openxmlformats.org/officeDocument/2006/relationships/hyperlink" Target="https://codes.ohio.gov/ohio-revised-code/section-125.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2558</TotalTime>
  <Pages>9</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6</cp:revision>
  <dcterms:created xsi:type="dcterms:W3CDTF">2025-12-01T15:19:00Z</dcterms:created>
  <dcterms:modified xsi:type="dcterms:W3CDTF">2026-02-23T15:54:00Z</dcterms:modified>
</cp:coreProperties>
</file>