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087BD" w14:textId="7DA362AF" w:rsidR="005B34F6" w:rsidRPr="00CF75B9" w:rsidRDefault="005B34F6" w:rsidP="00734774">
      <w:pPr>
        <w:pStyle w:val="Body"/>
        <w:tabs>
          <w:tab w:val="clear" w:pos="50"/>
          <w:tab w:val="clear" w:pos="8820"/>
          <w:tab w:val="left" w:pos="1710"/>
          <w:tab w:val="left" w:pos="2880"/>
          <w:tab w:val="left" w:pos="3330"/>
          <w:tab w:val="left" w:pos="3690"/>
        </w:tabs>
        <w:spacing w:after="0" w:line="276" w:lineRule="auto"/>
        <w:rPr>
          <w:rFonts w:ascii="Cambria" w:hAnsi="Cambria"/>
          <w:color w:val="000000" w:themeColor="text1"/>
        </w:rPr>
      </w:pPr>
      <w:bookmarkStart w:id="0" w:name="_Hlk212546851"/>
      <w:r w:rsidRPr="00CF75B9">
        <w:rPr>
          <w:rFonts w:ascii="Cambria" w:hAnsi="Cambria"/>
          <w:b/>
          <w:bCs/>
          <w:color w:val="000000" w:themeColor="text1"/>
        </w:rPr>
        <w:t>SECTION 51</w:t>
      </w:r>
      <w:r w:rsidR="0054485E" w:rsidRPr="00CF75B9">
        <w:rPr>
          <w:rFonts w:ascii="Cambria" w:hAnsi="Cambria"/>
          <w:b/>
          <w:bCs/>
          <w:color w:val="000000" w:themeColor="text1"/>
        </w:rPr>
        <w:t>3</w:t>
      </w:r>
      <w:r w:rsidRPr="00CF75B9">
        <w:rPr>
          <w:rFonts w:ascii="Cambria" w:hAnsi="Cambria"/>
          <w:b/>
          <w:bCs/>
          <w:color w:val="000000" w:themeColor="text1"/>
        </w:rPr>
        <w:t xml:space="preserve">    </w:t>
      </w:r>
      <w:r w:rsidRPr="00CF75B9">
        <w:rPr>
          <w:rFonts w:ascii="Cambria" w:hAnsi="Cambria"/>
          <w:b/>
          <w:bCs/>
          <w:color w:val="000000" w:themeColor="text1"/>
        </w:rPr>
        <w:tab/>
      </w:r>
      <w:r w:rsidR="0006799B" w:rsidRPr="00CF75B9">
        <w:rPr>
          <w:rFonts w:ascii="Cambria" w:hAnsi="Cambria"/>
          <w:b/>
          <w:bCs/>
          <w:color w:val="000000" w:themeColor="text1"/>
        </w:rPr>
        <w:t xml:space="preserve">TEMPORARY </w:t>
      </w:r>
      <w:r w:rsidR="002E3876" w:rsidRPr="00CF75B9">
        <w:rPr>
          <w:rFonts w:ascii="Cambria" w:hAnsi="Cambria"/>
          <w:b/>
          <w:bCs/>
          <w:color w:val="000000" w:themeColor="text1"/>
        </w:rPr>
        <w:t>STRUCTURES</w:t>
      </w:r>
      <w:r w:rsidR="00CF75B9">
        <w:rPr>
          <w:rFonts w:ascii="Cambria" w:hAnsi="Cambria"/>
          <w:b/>
          <w:bCs/>
          <w:color w:val="000000" w:themeColor="text1"/>
        </w:rPr>
        <w:t xml:space="preserve">, </w:t>
      </w:r>
      <w:r w:rsidR="005C26B3" w:rsidRPr="00CF75B9">
        <w:rPr>
          <w:rFonts w:ascii="Cambria" w:hAnsi="Cambria"/>
          <w:b/>
          <w:bCs/>
          <w:color w:val="000000" w:themeColor="text1"/>
        </w:rPr>
        <w:t xml:space="preserve">TEMPORARY </w:t>
      </w:r>
      <w:r w:rsidR="002E3876" w:rsidRPr="00CF75B9">
        <w:rPr>
          <w:rFonts w:ascii="Cambria" w:hAnsi="Cambria"/>
          <w:b/>
          <w:bCs/>
          <w:color w:val="000000" w:themeColor="text1"/>
        </w:rPr>
        <w:t>USES</w:t>
      </w:r>
      <w:r w:rsidR="00CF75B9">
        <w:rPr>
          <w:rFonts w:ascii="Cambria" w:hAnsi="Cambria"/>
          <w:color w:val="000000" w:themeColor="text1"/>
        </w:rPr>
        <w:t>,</w:t>
      </w:r>
      <w:r w:rsidR="00CF75B9" w:rsidRPr="00CF75B9">
        <w:rPr>
          <w:rFonts w:ascii="Cambria" w:hAnsi="Cambria"/>
          <w:b/>
          <w:bCs/>
          <w:color w:val="000000" w:themeColor="text1"/>
        </w:rPr>
        <w:t xml:space="preserve"> AND PUBLIC EVENTS</w:t>
      </w:r>
    </w:p>
    <w:p w14:paraId="4C041BED" w14:textId="77777777" w:rsidR="005B34F6" w:rsidRPr="00CF75B9" w:rsidRDefault="005B34F6" w:rsidP="00734774">
      <w:pPr>
        <w:pStyle w:val="Body"/>
        <w:tabs>
          <w:tab w:val="clear" w:pos="50"/>
          <w:tab w:val="clear" w:pos="8820"/>
          <w:tab w:val="left" w:pos="1710"/>
          <w:tab w:val="left" w:pos="2880"/>
          <w:tab w:val="left" w:pos="3330"/>
          <w:tab w:val="left" w:pos="3690"/>
        </w:tabs>
        <w:spacing w:after="0" w:line="276" w:lineRule="auto"/>
        <w:rPr>
          <w:rFonts w:ascii="Cambria" w:hAnsi="Cambria"/>
          <w:color w:val="000000" w:themeColor="text1"/>
        </w:rPr>
      </w:pPr>
    </w:p>
    <w:p w14:paraId="01628C4D" w14:textId="080A25AC" w:rsidR="00D528E6" w:rsidRPr="00CF75B9" w:rsidRDefault="009941DF" w:rsidP="00734774">
      <w:pPr>
        <w:tabs>
          <w:tab w:val="left" w:pos="1710"/>
          <w:tab w:val="left" w:pos="2880"/>
          <w:tab w:val="left" w:pos="3330"/>
          <w:tab w:val="left" w:pos="3690"/>
        </w:tabs>
        <w:autoSpaceDE w:val="0"/>
        <w:autoSpaceDN w:val="0"/>
        <w:adjustRightInd w:val="0"/>
        <w:spacing w:after="0" w:line="276" w:lineRule="auto"/>
        <w:ind w:left="2880" w:hanging="2880"/>
        <w:rPr>
          <w:rFonts w:ascii="Cambria" w:eastAsiaTheme="minorHAnsi" w:hAnsi="Cambria" w:cs="Calibri"/>
          <w:color w:val="000000" w:themeColor="text1"/>
          <w:kern w:val="0"/>
          <w:sz w:val="24"/>
          <w:szCs w:val="24"/>
        </w:rPr>
      </w:pPr>
      <w:r w:rsidRPr="00CF75B9">
        <w:rPr>
          <w:rFonts w:ascii="Cambria" w:hAnsi="Cambria"/>
          <w:color w:val="000000" w:themeColor="text1"/>
          <w:sz w:val="24"/>
          <w:szCs w:val="24"/>
        </w:rPr>
        <w:tab/>
        <w:t>51</w:t>
      </w:r>
      <w:r w:rsidR="0054485E" w:rsidRPr="00CF75B9">
        <w:rPr>
          <w:rFonts w:ascii="Cambria" w:hAnsi="Cambria"/>
          <w:color w:val="000000" w:themeColor="text1"/>
          <w:sz w:val="24"/>
          <w:szCs w:val="24"/>
        </w:rPr>
        <w:t>3</w:t>
      </w:r>
      <w:r w:rsidRPr="00CF75B9">
        <w:rPr>
          <w:rFonts w:ascii="Cambria" w:hAnsi="Cambria"/>
          <w:color w:val="000000" w:themeColor="text1"/>
          <w:sz w:val="24"/>
          <w:szCs w:val="24"/>
        </w:rPr>
        <w:t>.1</w:t>
      </w:r>
      <w:r w:rsidRPr="00CF75B9">
        <w:rPr>
          <w:rFonts w:ascii="Cambria" w:hAnsi="Cambria"/>
          <w:color w:val="000000" w:themeColor="text1"/>
          <w:sz w:val="24"/>
          <w:szCs w:val="24"/>
        </w:rPr>
        <w:tab/>
      </w:r>
      <w:r w:rsidR="008A6636" w:rsidRPr="00CF75B9">
        <w:rPr>
          <w:rFonts w:ascii="Cambria" w:eastAsiaTheme="minorHAnsi" w:hAnsi="Cambria" w:cs="Calibri"/>
          <w:color w:val="000000" w:themeColor="text1"/>
          <w:kern w:val="0"/>
          <w:sz w:val="24"/>
          <w:szCs w:val="24"/>
        </w:rPr>
        <w:t xml:space="preserve">The </w:t>
      </w:r>
      <w:r w:rsidR="00791DF1" w:rsidRPr="00CF75B9">
        <w:rPr>
          <w:rFonts w:ascii="Cambria" w:eastAsiaTheme="minorHAnsi" w:hAnsi="Cambria" w:cs="Calibri"/>
          <w:color w:val="000000" w:themeColor="text1"/>
          <w:kern w:val="0"/>
          <w:sz w:val="24"/>
          <w:szCs w:val="24"/>
        </w:rPr>
        <w:t>intent of this section is to</w:t>
      </w:r>
      <w:r w:rsidR="001F78CB" w:rsidRPr="00CF75B9">
        <w:rPr>
          <w:rFonts w:ascii="Cambria" w:eastAsiaTheme="minorHAnsi" w:hAnsi="Cambria" w:cs="Calibri"/>
          <w:color w:val="000000" w:themeColor="text1"/>
          <w:kern w:val="0"/>
          <w:sz w:val="24"/>
          <w:szCs w:val="24"/>
        </w:rPr>
        <w:t xml:space="preserve"> </w:t>
      </w:r>
      <w:r w:rsidR="004F175A" w:rsidRPr="00CF75B9">
        <w:rPr>
          <w:rFonts w:ascii="Cambria" w:eastAsiaTheme="minorHAnsi" w:hAnsi="Cambria" w:cs="Calibri"/>
          <w:color w:val="000000" w:themeColor="text1"/>
          <w:kern w:val="0"/>
          <w:sz w:val="24"/>
          <w:szCs w:val="24"/>
        </w:rPr>
        <w:t>recognize the need for an</w:t>
      </w:r>
      <w:r w:rsidR="00ED6BCD" w:rsidRPr="00CF75B9">
        <w:rPr>
          <w:rFonts w:ascii="Cambria" w:eastAsiaTheme="minorHAnsi" w:hAnsi="Cambria" w:cs="Calibri"/>
          <w:color w:val="000000" w:themeColor="text1"/>
          <w:kern w:val="0"/>
          <w:sz w:val="24"/>
          <w:szCs w:val="24"/>
        </w:rPr>
        <w:t xml:space="preserve"> allowance for both</w:t>
      </w:r>
      <w:r w:rsidR="00EF6CA9" w:rsidRPr="00CF75B9">
        <w:rPr>
          <w:rFonts w:ascii="Cambria" w:eastAsiaTheme="minorHAnsi" w:hAnsi="Cambria" w:cs="Calibri"/>
          <w:color w:val="000000" w:themeColor="text1"/>
          <w:kern w:val="0"/>
          <w:sz w:val="24"/>
          <w:szCs w:val="24"/>
        </w:rPr>
        <w:t xml:space="preserve"> </w:t>
      </w:r>
      <w:r w:rsidR="00454EE9">
        <w:rPr>
          <w:rFonts w:ascii="Cambria" w:eastAsiaTheme="minorHAnsi" w:hAnsi="Cambria" w:cs="Calibri"/>
          <w:color w:val="000000" w:themeColor="text1"/>
          <w:kern w:val="0"/>
          <w:sz w:val="24"/>
          <w:szCs w:val="24"/>
        </w:rPr>
        <w:t xml:space="preserve">the </w:t>
      </w:r>
      <w:r w:rsidR="001F78CB" w:rsidRPr="00CF75B9">
        <w:rPr>
          <w:rFonts w:ascii="Cambria" w:eastAsiaTheme="minorHAnsi" w:hAnsi="Cambria" w:cs="Calibri"/>
          <w:color w:val="000000" w:themeColor="text1"/>
          <w:kern w:val="0"/>
          <w:sz w:val="24"/>
          <w:szCs w:val="24"/>
        </w:rPr>
        <w:t xml:space="preserve">temporary </w:t>
      </w:r>
      <w:r w:rsidR="00454EE9">
        <w:rPr>
          <w:rFonts w:ascii="Cambria" w:eastAsiaTheme="minorHAnsi" w:hAnsi="Cambria" w:cs="Calibri"/>
          <w:color w:val="000000" w:themeColor="text1"/>
          <w:kern w:val="0"/>
          <w:sz w:val="24"/>
          <w:szCs w:val="24"/>
        </w:rPr>
        <w:t xml:space="preserve">placement </w:t>
      </w:r>
      <w:r w:rsidR="00A94203">
        <w:rPr>
          <w:rFonts w:ascii="Cambria" w:eastAsiaTheme="minorHAnsi" w:hAnsi="Cambria" w:cs="Calibri"/>
          <w:color w:val="000000" w:themeColor="text1"/>
          <w:kern w:val="0"/>
          <w:sz w:val="24"/>
          <w:szCs w:val="24"/>
        </w:rPr>
        <w:t xml:space="preserve">of </w:t>
      </w:r>
      <w:r w:rsidR="001F78CB" w:rsidRPr="00CF75B9">
        <w:rPr>
          <w:rFonts w:ascii="Cambria" w:eastAsiaTheme="minorHAnsi" w:hAnsi="Cambria" w:cs="Calibri"/>
          <w:color w:val="000000" w:themeColor="text1"/>
          <w:kern w:val="0"/>
          <w:sz w:val="24"/>
          <w:szCs w:val="24"/>
        </w:rPr>
        <w:t>structures</w:t>
      </w:r>
      <w:r w:rsidR="00454EE9">
        <w:rPr>
          <w:rFonts w:ascii="Cambria" w:eastAsiaTheme="minorHAnsi" w:hAnsi="Cambria" w:cs="Calibri"/>
          <w:color w:val="000000" w:themeColor="text1"/>
          <w:kern w:val="0"/>
          <w:sz w:val="24"/>
          <w:szCs w:val="24"/>
        </w:rPr>
        <w:t>,</w:t>
      </w:r>
      <w:r w:rsidR="001F78CB" w:rsidRPr="00CF75B9">
        <w:rPr>
          <w:rFonts w:ascii="Cambria" w:eastAsiaTheme="minorHAnsi" w:hAnsi="Cambria" w:cs="Calibri"/>
          <w:color w:val="000000" w:themeColor="text1"/>
          <w:kern w:val="0"/>
          <w:sz w:val="24"/>
          <w:szCs w:val="24"/>
        </w:rPr>
        <w:t xml:space="preserve"> and </w:t>
      </w:r>
      <w:r w:rsidR="00454EE9">
        <w:rPr>
          <w:rFonts w:ascii="Cambria" w:eastAsiaTheme="minorHAnsi" w:hAnsi="Cambria" w:cs="Calibri"/>
          <w:color w:val="000000" w:themeColor="text1"/>
          <w:kern w:val="0"/>
          <w:sz w:val="24"/>
          <w:szCs w:val="24"/>
        </w:rPr>
        <w:t xml:space="preserve">the </w:t>
      </w:r>
      <w:r w:rsidR="00ED6BCD" w:rsidRPr="00CF75B9">
        <w:rPr>
          <w:rFonts w:ascii="Cambria" w:eastAsiaTheme="minorHAnsi" w:hAnsi="Cambria" w:cs="Calibri"/>
          <w:color w:val="000000" w:themeColor="text1"/>
          <w:kern w:val="0"/>
          <w:sz w:val="24"/>
          <w:szCs w:val="24"/>
        </w:rPr>
        <w:t xml:space="preserve">temporary use of land and structures, </w:t>
      </w:r>
      <w:r w:rsidR="004F175A" w:rsidRPr="00CF75B9">
        <w:rPr>
          <w:rFonts w:ascii="Cambria" w:eastAsiaTheme="minorHAnsi" w:hAnsi="Cambria" w:cs="Calibri"/>
          <w:color w:val="000000" w:themeColor="text1"/>
          <w:kern w:val="0"/>
          <w:sz w:val="24"/>
          <w:szCs w:val="24"/>
        </w:rPr>
        <w:t xml:space="preserve">balanced with the </w:t>
      </w:r>
      <w:r w:rsidR="00ED6BCD" w:rsidRPr="00CF75B9">
        <w:rPr>
          <w:rFonts w:ascii="Cambria" w:eastAsiaTheme="minorHAnsi" w:hAnsi="Cambria" w:cs="Calibri"/>
          <w:color w:val="000000" w:themeColor="text1"/>
          <w:kern w:val="0"/>
          <w:sz w:val="24"/>
          <w:szCs w:val="24"/>
        </w:rPr>
        <w:t>general welfare of the community</w:t>
      </w:r>
      <w:r w:rsidR="004F175A" w:rsidRPr="00CF75B9">
        <w:rPr>
          <w:rFonts w:ascii="Cambria" w:eastAsiaTheme="minorHAnsi" w:hAnsi="Cambria" w:cs="Calibri"/>
          <w:color w:val="000000" w:themeColor="text1"/>
          <w:kern w:val="0"/>
          <w:sz w:val="24"/>
          <w:szCs w:val="24"/>
        </w:rPr>
        <w:t xml:space="preserve">, and provide regulations for such temporary uses and temporary structures. </w:t>
      </w:r>
      <w:r w:rsidR="00CF75B9">
        <w:rPr>
          <w:rFonts w:ascii="Cambria" w:hAnsi="Cambria" w:cs="Calibri"/>
          <w:color w:val="000000" w:themeColor="text1"/>
          <w:kern w:val="0"/>
          <w:sz w:val="24"/>
          <w:szCs w:val="24"/>
        </w:rPr>
        <w:t xml:space="preserve">Additionally, this section </w:t>
      </w:r>
      <w:r w:rsidR="00CF75B9" w:rsidRPr="00CF75B9">
        <w:rPr>
          <w:rFonts w:ascii="Cambria" w:hAnsi="Cambria" w:cs="Calibri"/>
          <w:color w:val="000000" w:themeColor="text1"/>
          <w:kern w:val="0"/>
          <w:sz w:val="24"/>
          <w:szCs w:val="24"/>
        </w:rPr>
        <w:t>recognizes</w:t>
      </w:r>
      <w:r w:rsidR="00CF75B9">
        <w:rPr>
          <w:rFonts w:ascii="Cambria" w:hAnsi="Cambria" w:cs="Calibri"/>
          <w:color w:val="000000" w:themeColor="text1"/>
          <w:kern w:val="0"/>
          <w:sz w:val="24"/>
          <w:szCs w:val="24"/>
        </w:rPr>
        <w:t xml:space="preserve"> </w:t>
      </w:r>
      <w:r w:rsidR="00CF75B9" w:rsidRPr="00CF75B9">
        <w:rPr>
          <w:rFonts w:ascii="Cambria" w:hAnsi="Cambria" w:cs="Calibri"/>
          <w:color w:val="000000" w:themeColor="text1"/>
          <w:kern w:val="0"/>
          <w:sz w:val="24"/>
          <w:szCs w:val="24"/>
        </w:rPr>
        <w:t xml:space="preserve">the need for </w:t>
      </w:r>
      <w:r w:rsidR="00454EE9">
        <w:rPr>
          <w:rFonts w:ascii="Cambria" w:hAnsi="Cambria" w:cs="Calibri"/>
          <w:color w:val="000000" w:themeColor="text1"/>
          <w:kern w:val="0"/>
          <w:sz w:val="24"/>
          <w:szCs w:val="24"/>
        </w:rPr>
        <w:t xml:space="preserve">the </w:t>
      </w:r>
      <w:r w:rsidR="00CF75B9" w:rsidRPr="00CF75B9">
        <w:rPr>
          <w:rFonts w:ascii="Cambria" w:hAnsi="Cambria" w:cs="Calibri"/>
          <w:color w:val="000000" w:themeColor="text1"/>
          <w:kern w:val="0"/>
          <w:sz w:val="24"/>
          <w:szCs w:val="24"/>
        </w:rPr>
        <w:t>use of non-residential property for public events, balanced with the zoning district’s intended purpose and the general welfare of the community</w:t>
      </w:r>
      <w:r w:rsidR="00CF75B9">
        <w:rPr>
          <w:rFonts w:ascii="Cambria" w:hAnsi="Cambria" w:cs="Calibri"/>
          <w:color w:val="000000" w:themeColor="text1"/>
          <w:kern w:val="0"/>
          <w:sz w:val="24"/>
          <w:szCs w:val="24"/>
        </w:rPr>
        <w:t xml:space="preserve">, and provides regulations for such </w:t>
      </w:r>
      <w:r w:rsidR="00454EE9">
        <w:rPr>
          <w:rFonts w:ascii="Cambria" w:hAnsi="Cambria" w:cs="Calibri"/>
          <w:color w:val="000000" w:themeColor="text1"/>
          <w:kern w:val="0"/>
          <w:sz w:val="24"/>
          <w:szCs w:val="24"/>
        </w:rPr>
        <w:t>public events</w:t>
      </w:r>
      <w:r w:rsidR="00CF75B9">
        <w:rPr>
          <w:rFonts w:ascii="Cambria" w:hAnsi="Cambria" w:cs="Calibri"/>
          <w:color w:val="000000" w:themeColor="text1"/>
          <w:kern w:val="0"/>
          <w:sz w:val="24"/>
          <w:szCs w:val="24"/>
        </w:rPr>
        <w:t xml:space="preserve">. </w:t>
      </w:r>
    </w:p>
    <w:p w14:paraId="6AAA6F0A" w14:textId="77777777" w:rsidR="00791DF1" w:rsidRPr="00CF75B9" w:rsidRDefault="00791DF1" w:rsidP="00734774">
      <w:pPr>
        <w:tabs>
          <w:tab w:val="left" w:pos="1710"/>
          <w:tab w:val="left" w:pos="2880"/>
          <w:tab w:val="left" w:pos="3330"/>
          <w:tab w:val="left" w:pos="3690"/>
        </w:tabs>
        <w:autoSpaceDE w:val="0"/>
        <w:autoSpaceDN w:val="0"/>
        <w:adjustRightInd w:val="0"/>
        <w:spacing w:after="0" w:line="276" w:lineRule="auto"/>
        <w:ind w:left="2880" w:hanging="2880"/>
        <w:rPr>
          <w:rFonts w:ascii="Cambria" w:eastAsiaTheme="minorHAnsi" w:hAnsi="Cambria" w:cs="Calibri"/>
          <w:color w:val="000000" w:themeColor="text1"/>
          <w:kern w:val="0"/>
          <w:sz w:val="24"/>
          <w:szCs w:val="24"/>
        </w:rPr>
      </w:pPr>
    </w:p>
    <w:p w14:paraId="0FC604FC" w14:textId="5CCC5EDE" w:rsidR="00791DF1" w:rsidRPr="00CF75B9" w:rsidRDefault="00791DF1" w:rsidP="00734774">
      <w:pPr>
        <w:pStyle w:val="Body"/>
        <w:tabs>
          <w:tab w:val="clear" w:pos="50"/>
          <w:tab w:val="clear" w:pos="8820"/>
          <w:tab w:val="left" w:pos="1710"/>
          <w:tab w:val="left" w:pos="2880"/>
          <w:tab w:val="left" w:pos="3330"/>
          <w:tab w:val="left" w:pos="3690"/>
        </w:tabs>
        <w:spacing w:after="0" w:line="276" w:lineRule="auto"/>
        <w:ind w:left="2880" w:hanging="2880"/>
        <w:rPr>
          <w:rFonts w:ascii="Cambria" w:hAnsi="Cambria"/>
          <w:b/>
          <w:bCs/>
          <w:color w:val="000000" w:themeColor="text1"/>
        </w:rPr>
      </w:pPr>
      <w:r w:rsidRPr="00CF75B9">
        <w:rPr>
          <w:rFonts w:ascii="Cambria" w:eastAsiaTheme="minorHAnsi" w:hAnsi="Cambria" w:cs="Calibri"/>
          <w:color w:val="000000" w:themeColor="text1"/>
        </w:rPr>
        <w:tab/>
      </w:r>
      <w:r w:rsidRPr="00CF75B9">
        <w:rPr>
          <w:rFonts w:ascii="Cambria" w:hAnsi="Cambria"/>
          <w:color w:val="000000" w:themeColor="text1"/>
        </w:rPr>
        <w:t>513.2</w:t>
      </w:r>
      <w:r w:rsidRPr="00CF75B9">
        <w:rPr>
          <w:rFonts w:ascii="Cambria" w:hAnsi="Cambria"/>
          <w:color w:val="000000" w:themeColor="text1"/>
        </w:rPr>
        <w:tab/>
      </w:r>
      <w:r w:rsidR="00CF75B9">
        <w:rPr>
          <w:rFonts w:ascii="Cambria" w:hAnsi="Cambria"/>
          <w:color w:val="000000" w:themeColor="text1"/>
        </w:rPr>
        <w:t xml:space="preserve">TEMPORARY STRUCTURES: </w:t>
      </w:r>
      <w:r w:rsidRPr="00CF75B9">
        <w:rPr>
          <w:rFonts w:ascii="Cambria" w:hAnsi="Cambria"/>
          <w:color w:val="000000" w:themeColor="text1"/>
        </w:rPr>
        <w:t>In any district</w:t>
      </w:r>
      <w:r w:rsidR="00C4050E" w:rsidRPr="00CF75B9">
        <w:rPr>
          <w:rFonts w:ascii="Cambria" w:hAnsi="Cambria"/>
          <w:color w:val="000000" w:themeColor="text1"/>
        </w:rPr>
        <w:t>,</w:t>
      </w:r>
      <w:r w:rsidRPr="00CF75B9">
        <w:rPr>
          <w:rFonts w:ascii="Cambria" w:hAnsi="Cambria"/>
          <w:color w:val="000000" w:themeColor="text1"/>
        </w:rPr>
        <w:t xml:space="preserve"> subject to the conditions stated below, the Zoning Administrator may issue a permit for the following temporary structures:</w:t>
      </w:r>
    </w:p>
    <w:bookmarkEnd w:id="0"/>
    <w:p w14:paraId="3AB9F464" w14:textId="39DB500F" w:rsidR="00791DF1" w:rsidRPr="00CF75B9" w:rsidRDefault="00791DF1" w:rsidP="00734774">
      <w:pPr>
        <w:pStyle w:val="Body"/>
        <w:tabs>
          <w:tab w:val="clear" w:pos="50"/>
          <w:tab w:val="clear" w:pos="8820"/>
          <w:tab w:val="left" w:pos="1710"/>
          <w:tab w:val="left" w:pos="2880"/>
          <w:tab w:val="left" w:pos="3330"/>
          <w:tab w:val="left" w:pos="3690"/>
        </w:tabs>
        <w:spacing w:after="0" w:line="276" w:lineRule="auto"/>
        <w:ind w:left="3330" w:hanging="2610"/>
        <w:rPr>
          <w:rFonts w:ascii="Cambria" w:hAnsi="Cambria"/>
          <w:color w:val="000000" w:themeColor="text1"/>
        </w:rPr>
      </w:pPr>
      <w:r w:rsidRPr="00CF75B9">
        <w:rPr>
          <w:rFonts w:ascii="Cambria" w:hAnsi="Cambria"/>
          <w:color w:val="000000" w:themeColor="text1"/>
        </w:rPr>
        <w:tab/>
      </w:r>
      <w:r w:rsidRPr="00CF75B9">
        <w:rPr>
          <w:rFonts w:ascii="Cambria" w:hAnsi="Cambria"/>
          <w:color w:val="000000" w:themeColor="text1"/>
        </w:rPr>
        <w:tab/>
        <w:t>A.</w:t>
      </w:r>
      <w:r w:rsidRPr="00CF75B9">
        <w:rPr>
          <w:rFonts w:ascii="Cambria" w:hAnsi="Cambria"/>
          <w:color w:val="000000" w:themeColor="text1"/>
        </w:rPr>
        <w:tab/>
      </w:r>
      <w:r w:rsidR="00ED6BCD" w:rsidRPr="00CF75B9">
        <w:rPr>
          <w:rFonts w:ascii="Cambria" w:hAnsi="Cambria"/>
          <w:color w:val="000000" w:themeColor="text1"/>
        </w:rPr>
        <w:t xml:space="preserve">A </w:t>
      </w:r>
      <w:r w:rsidR="00ED6BCD" w:rsidRPr="00CF75B9">
        <w:rPr>
          <w:rFonts w:ascii="Cambria" w:eastAsiaTheme="minorHAnsi" w:hAnsi="Cambria" w:cs="Calibri"/>
          <w:color w:val="000000" w:themeColor="text1"/>
        </w:rPr>
        <w:t>t</w:t>
      </w:r>
      <w:r w:rsidRPr="00CF75B9">
        <w:rPr>
          <w:rFonts w:ascii="Cambria" w:eastAsiaTheme="minorHAnsi" w:hAnsi="Cambria" w:cs="Calibri"/>
          <w:color w:val="000000" w:themeColor="text1"/>
        </w:rPr>
        <w:t xml:space="preserve">emporary trailer for </w:t>
      </w:r>
      <w:r w:rsidR="00ED6BCD" w:rsidRPr="00CF75B9">
        <w:rPr>
          <w:rFonts w:ascii="Cambria" w:eastAsiaTheme="minorHAnsi" w:hAnsi="Cambria" w:cs="Calibri"/>
          <w:color w:val="000000" w:themeColor="text1"/>
        </w:rPr>
        <w:t xml:space="preserve">a </w:t>
      </w:r>
      <w:r w:rsidRPr="00CF75B9">
        <w:rPr>
          <w:rFonts w:ascii="Cambria" w:eastAsiaTheme="minorHAnsi" w:hAnsi="Cambria" w:cs="Calibri"/>
          <w:color w:val="000000" w:themeColor="text1"/>
        </w:rPr>
        <w:t xml:space="preserve">construction office or </w:t>
      </w:r>
      <w:r w:rsidR="00ED6BCD" w:rsidRPr="00CF75B9">
        <w:rPr>
          <w:rFonts w:ascii="Cambria" w:eastAsiaTheme="minorHAnsi" w:hAnsi="Cambria" w:cs="Calibri"/>
          <w:color w:val="000000" w:themeColor="text1"/>
        </w:rPr>
        <w:t xml:space="preserve">secure storage of construction-related </w:t>
      </w:r>
      <w:r w:rsidRPr="00CF75B9">
        <w:rPr>
          <w:rFonts w:ascii="Cambria" w:eastAsiaTheme="minorHAnsi" w:hAnsi="Cambria" w:cs="Calibri"/>
          <w:color w:val="000000" w:themeColor="text1"/>
        </w:rPr>
        <w:t>equipment</w:t>
      </w:r>
      <w:r w:rsidRPr="00CF75B9">
        <w:rPr>
          <w:rFonts w:ascii="Cambria" w:hAnsi="Cambria"/>
          <w:color w:val="000000" w:themeColor="text1"/>
        </w:rPr>
        <w:t xml:space="preserve">, provided such use is incidental to </w:t>
      </w:r>
      <w:r w:rsidR="00ED6BCD" w:rsidRPr="00CF75B9">
        <w:rPr>
          <w:rFonts w:ascii="Cambria" w:hAnsi="Cambria"/>
          <w:color w:val="000000" w:themeColor="text1"/>
        </w:rPr>
        <w:t xml:space="preserve">an active </w:t>
      </w:r>
      <w:r w:rsidRPr="00CF75B9">
        <w:rPr>
          <w:rFonts w:ascii="Cambria" w:hAnsi="Cambria"/>
          <w:color w:val="000000" w:themeColor="text1"/>
        </w:rPr>
        <w:t xml:space="preserve">construction project and removed when construction is completed. </w:t>
      </w:r>
    </w:p>
    <w:p w14:paraId="0AE166B0" w14:textId="744DE2E2" w:rsidR="00791DF1" w:rsidRPr="00CF75B9" w:rsidRDefault="00791DF1" w:rsidP="00734774">
      <w:pPr>
        <w:tabs>
          <w:tab w:val="left" w:pos="1710"/>
          <w:tab w:val="left" w:pos="2880"/>
          <w:tab w:val="left" w:pos="3330"/>
          <w:tab w:val="left" w:pos="3690"/>
        </w:tabs>
        <w:autoSpaceDE w:val="0"/>
        <w:autoSpaceDN w:val="0"/>
        <w:adjustRightInd w:val="0"/>
        <w:spacing w:after="0" w:line="276" w:lineRule="auto"/>
        <w:ind w:left="3690" w:hanging="3690"/>
        <w:rPr>
          <w:rFonts w:ascii="Cambria" w:eastAsiaTheme="minorHAnsi" w:hAnsi="Cambria" w:cs="Calibri"/>
          <w:color w:val="000000" w:themeColor="text1"/>
          <w:kern w:val="0"/>
          <w:sz w:val="24"/>
          <w:szCs w:val="24"/>
        </w:rPr>
      </w:pPr>
      <w:r w:rsidRPr="00CF75B9">
        <w:rPr>
          <w:rFonts w:ascii="Cambria" w:hAnsi="Cambria"/>
          <w:color w:val="000000" w:themeColor="text1"/>
          <w:sz w:val="24"/>
          <w:szCs w:val="24"/>
        </w:rPr>
        <w:tab/>
      </w:r>
      <w:r w:rsidRPr="00CF75B9">
        <w:rPr>
          <w:rFonts w:ascii="Cambria" w:hAnsi="Cambria"/>
          <w:color w:val="000000" w:themeColor="text1"/>
          <w:sz w:val="24"/>
          <w:szCs w:val="24"/>
        </w:rPr>
        <w:tab/>
      </w:r>
      <w:r w:rsidRPr="00CF75B9">
        <w:rPr>
          <w:rFonts w:ascii="Cambria" w:hAnsi="Cambria"/>
          <w:color w:val="000000" w:themeColor="text1"/>
          <w:sz w:val="24"/>
          <w:szCs w:val="24"/>
        </w:rPr>
        <w:tab/>
        <w:t>1.</w:t>
      </w:r>
      <w:r w:rsidRPr="00CF75B9">
        <w:rPr>
          <w:rFonts w:ascii="Cambria" w:hAnsi="Cambria"/>
          <w:color w:val="000000" w:themeColor="text1"/>
          <w:sz w:val="24"/>
          <w:szCs w:val="24"/>
        </w:rPr>
        <w:tab/>
      </w:r>
      <w:r w:rsidRPr="00CF75B9">
        <w:rPr>
          <w:rFonts w:ascii="Cambria" w:eastAsiaTheme="minorHAnsi" w:hAnsi="Cambria" w:cs="Calibri"/>
          <w:color w:val="000000" w:themeColor="text1"/>
          <w:kern w:val="0"/>
          <w:sz w:val="24"/>
          <w:szCs w:val="24"/>
        </w:rPr>
        <w:t>Th</w:t>
      </w:r>
      <w:r w:rsidR="00ED6BCD" w:rsidRPr="00CF75B9">
        <w:rPr>
          <w:rFonts w:ascii="Cambria" w:eastAsiaTheme="minorHAnsi" w:hAnsi="Cambria" w:cs="Calibri"/>
          <w:color w:val="000000" w:themeColor="text1"/>
          <w:kern w:val="0"/>
          <w:sz w:val="24"/>
          <w:szCs w:val="24"/>
        </w:rPr>
        <w:t>is</w:t>
      </w:r>
      <w:r w:rsidRPr="00CF75B9">
        <w:rPr>
          <w:rFonts w:ascii="Cambria" w:eastAsiaTheme="minorHAnsi" w:hAnsi="Cambria" w:cs="Calibri"/>
          <w:color w:val="000000" w:themeColor="text1"/>
          <w:kern w:val="0"/>
          <w:sz w:val="24"/>
          <w:szCs w:val="24"/>
        </w:rPr>
        <w:t xml:space="preserve"> permit shall not be valid for more than</w:t>
      </w:r>
      <w:r w:rsidR="00ED6BCD" w:rsidRPr="00CF75B9">
        <w:rPr>
          <w:rFonts w:ascii="Cambria" w:eastAsiaTheme="minorHAnsi" w:hAnsi="Cambria" w:cs="Calibri"/>
          <w:color w:val="000000" w:themeColor="text1"/>
          <w:kern w:val="0"/>
          <w:sz w:val="24"/>
          <w:szCs w:val="24"/>
        </w:rPr>
        <w:t xml:space="preserve"> one</w:t>
      </w:r>
      <w:r w:rsidRPr="00CF75B9">
        <w:rPr>
          <w:rFonts w:ascii="Cambria" w:eastAsiaTheme="minorHAnsi" w:hAnsi="Cambria" w:cs="Calibri"/>
          <w:color w:val="000000" w:themeColor="text1"/>
          <w:kern w:val="0"/>
          <w:sz w:val="24"/>
          <w:szCs w:val="24"/>
        </w:rPr>
        <w:t xml:space="preserve"> </w:t>
      </w:r>
      <w:r w:rsidR="00ED6BCD" w:rsidRPr="00CF75B9">
        <w:rPr>
          <w:rFonts w:ascii="Cambria" w:eastAsiaTheme="minorHAnsi" w:hAnsi="Cambria" w:cs="Calibri"/>
          <w:color w:val="000000" w:themeColor="text1"/>
          <w:kern w:val="0"/>
          <w:sz w:val="24"/>
          <w:szCs w:val="24"/>
        </w:rPr>
        <w:t>(</w:t>
      </w:r>
      <w:r w:rsidRPr="00CF75B9">
        <w:rPr>
          <w:rFonts w:ascii="Cambria" w:eastAsiaTheme="minorHAnsi" w:hAnsi="Cambria" w:cs="Calibri"/>
          <w:color w:val="000000" w:themeColor="text1"/>
          <w:kern w:val="0"/>
          <w:sz w:val="24"/>
          <w:szCs w:val="24"/>
        </w:rPr>
        <w:t>1</w:t>
      </w:r>
      <w:r w:rsidR="00ED6BCD" w:rsidRPr="00CF75B9">
        <w:rPr>
          <w:rFonts w:ascii="Cambria" w:eastAsiaTheme="minorHAnsi" w:hAnsi="Cambria" w:cs="Calibri"/>
          <w:color w:val="000000" w:themeColor="text1"/>
          <w:kern w:val="0"/>
          <w:sz w:val="24"/>
          <w:szCs w:val="24"/>
        </w:rPr>
        <w:t>)</w:t>
      </w:r>
      <w:r w:rsidRPr="00CF75B9">
        <w:rPr>
          <w:rFonts w:ascii="Cambria" w:eastAsiaTheme="minorHAnsi" w:hAnsi="Cambria" w:cs="Calibri"/>
          <w:color w:val="000000" w:themeColor="text1"/>
          <w:kern w:val="0"/>
          <w:sz w:val="24"/>
          <w:szCs w:val="24"/>
        </w:rPr>
        <w:t xml:space="preserve"> year but may be renewed</w:t>
      </w:r>
      <w:r w:rsidR="00ED6BCD" w:rsidRPr="00CF75B9">
        <w:rPr>
          <w:rFonts w:ascii="Cambria" w:eastAsiaTheme="minorHAnsi" w:hAnsi="Cambria" w:cs="Calibri"/>
          <w:color w:val="000000" w:themeColor="text1"/>
          <w:kern w:val="0"/>
          <w:sz w:val="24"/>
          <w:szCs w:val="24"/>
        </w:rPr>
        <w:t>, in increments of six</w:t>
      </w:r>
      <w:r w:rsidR="004F175A" w:rsidRPr="00CF75B9">
        <w:rPr>
          <w:rFonts w:ascii="Cambria" w:eastAsiaTheme="minorHAnsi" w:hAnsi="Cambria" w:cs="Calibri"/>
          <w:color w:val="000000" w:themeColor="text1"/>
          <w:kern w:val="0"/>
          <w:sz w:val="24"/>
          <w:szCs w:val="24"/>
        </w:rPr>
        <w:t xml:space="preserve"> </w:t>
      </w:r>
      <w:r w:rsidR="00ED6BCD" w:rsidRPr="00CF75B9">
        <w:rPr>
          <w:rFonts w:ascii="Cambria" w:eastAsiaTheme="minorHAnsi" w:hAnsi="Cambria" w:cs="Calibri"/>
          <w:color w:val="000000" w:themeColor="text1"/>
          <w:kern w:val="0"/>
          <w:sz w:val="24"/>
          <w:szCs w:val="24"/>
        </w:rPr>
        <w:t>(</w:t>
      </w:r>
      <w:r w:rsidRPr="00CF75B9">
        <w:rPr>
          <w:rFonts w:ascii="Cambria" w:eastAsiaTheme="minorHAnsi" w:hAnsi="Cambria" w:cs="Calibri"/>
          <w:color w:val="000000" w:themeColor="text1"/>
          <w:kern w:val="0"/>
          <w:sz w:val="24"/>
          <w:szCs w:val="24"/>
        </w:rPr>
        <w:t>6</w:t>
      </w:r>
      <w:r w:rsidR="00ED6BCD" w:rsidRPr="00CF75B9">
        <w:rPr>
          <w:rFonts w:ascii="Cambria" w:eastAsiaTheme="minorHAnsi" w:hAnsi="Cambria" w:cs="Calibri"/>
          <w:color w:val="000000" w:themeColor="text1"/>
          <w:kern w:val="0"/>
          <w:sz w:val="24"/>
          <w:szCs w:val="24"/>
        </w:rPr>
        <w:t>)</w:t>
      </w:r>
      <w:r w:rsidRPr="00CF75B9">
        <w:rPr>
          <w:rFonts w:ascii="Cambria" w:eastAsiaTheme="minorHAnsi" w:hAnsi="Cambria" w:cs="Calibri"/>
          <w:color w:val="000000" w:themeColor="text1"/>
          <w:kern w:val="0"/>
          <w:sz w:val="24"/>
          <w:szCs w:val="24"/>
        </w:rPr>
        <w:t xml:space="preserve"> month</w:t>
      </w:r>
      <w:r w:rsidR="00ED6BCD" w:rsidRPr="00CF75B9">
        <w:rPr>
          <w:rFonts w:ascii="Cambria" w:eastAsiaTheme="minorHAnsi" w:hAnsi="Cambria" w:cs="Calibri"/>
          <w:color w:val="000000" w:themeColor="text1"/>
          <w:kern w:val="0"/>
          <w:sz w:val="24"/>
          <w:szCs w:val="24"/>
        </w:rPr>
        <w:t xml:space="preserve">s, </w:t>
      </w:r>
      <w:r w:rsidRPr="00CF75B9">
        <w:rPr>
          <w:rFonts w:ascii="Cambria" w:eastAsiaTheme="minorHAnsi" w:hAnsi="Cambria" w:cs="Calibri"/>
          <w:color w:val="000000" w:themeColor="text1"/>
          <w:kern w:val="0"/>
          <w:sz w:val="24"/>
          <w:szCs w:val="24"/>
        </w:rPr>
        <w:t>if construction is substantially underway.</w:t>
      </w:r>
    </w:p>
    <w:p w14:paraId="042D36EC" w14:textId="29E3CA5D" w:rsidR="00791DF1" w:rsidRPr="00CF75B9" w:rsidRDefault="00791DF1" w:rsidP="00225FE2">
      <w:pPr>
        <w:pStyle w:val="Body"/>
        <w:tabs>
          <w:tab w:val="clear" w:pos="50"/>
          <w:tab w:val="clear" w:pos="8820"/>
          <w:tab w:val="left" w:pos="1710"/>
          <w:tab w:val="left" w:pos="2880"/>
          <w:tab w:val="left" w:pos="3330"/>
          <w:tab w:val="left" w:pos="3690"/>
        </w:tabs>
        <w:spacing w:after="0" w:line="276" w:lineRule="auto"/>
        <w:ind w:left="3690" w:hanging="2970"/>
        <w:rPr>
          <w:rFonts w:ascii="Cambria" w:hAnsi="Cambria"/>
          <w:color w:val="000000" w:themeColor="text1"/>
        </w:rPr>
      </w:pPr>
      <w:r w:rsidRPr="00CF75B9">
        <w:rPr>
          <w:rFonts w:ascii="Cambria" w:hAnsi="Cambria"/>
          <w:color w:val="000000" w:themeColor="text1"/>
        </w:rPr>
        <w:tab/>
      </w:r>
      <w:r w:rsidRPr="00CF75B9">
        <w:rPr>
          <w:rFonts w:ascii="Cambria" w:hAnsi="Cambria"/>
          <w:color w:val="000000" w:themeColor="text1"/>
        </w:rPr>
        <w:tab/>
      </w:r>
      <w:r w:rsidRPr="00CF75B9">
        <w:rPr>
          <w:rFonts w:ascii="Cambria" w:hAnsi="Cambria"/>
          <w:color w:val="000000" w:themeColor="text1"/>
        </w:rPr>
        <w:tab/>
        <w:t>2.</w:t>
      </w:r>
      <w:r w:rsidRPr="00CF75B9">
        <w:rPr>
          <w:rFonts w:ascii="Cambria" w:hAnsi="Cambria"/>
          <w:color w:val="000000" w:themeColor="text1"/>
        </w:rPr>
        <w:tab/>
      </w:r>
      <w:r w:rsidRPr="00CF75B9">
        <w:rPr>
          <w:rFonts w:ascii="Cambria" w:hAnsi="Cambria"/>
          <w:color w:val="000000" w:themeColor="text1"/>
        </w:rPr>
        <w:tab/>
        <w:t>Th</w:t>
      </w:r>
      <w:r w:rsidR="00ED6BCD" w:rsidRPr="00CF75B9">
        <w:rPr>
          <w:rFonts w:ascii="Cambria" w:hAnsi="Cambria"/>
          <w:color w:val="000000" w:themeColor="text1"/>
        </w:rPr>
        <w:t>is</w:t>
      </w:r>
      <w:r w:rsidRPr="00CF75B9">
        <w:rPr>
          <w:rFonts w:ascii="Cambria" w:hAnsi="Cambria"/>
          <w:color w:val="000000" w:themeColor="text1"/>
        </w:rPr>
        <w:t xml:space="preserve"> permit shall </w:t>
      </w:r>
      <w:r w:rsidR="00ED6BCD" w:rsidRPr="00CF75B9">
        <w:rPr>
          <w:rFonts w:ascii="Cambria" w:hAnsi="Cambria"/>
          <w:color w:val="000000" w:themeColor="text1"/>
        </w:rPr>
        <w:t>expire, and the temporary trailer removed,</w:t>
      </w:r>
      <w:r w:rsidRPr="00CF75B9">
        <w:rPr>
          <w:rFonts w:ascii="Cambria" w:hAnsi="Cambria"/>
          <w:color w:val="000000" w:themeColor="text1"/>
        </w:rPr>
        <w:t xml:space="preserve"> </w:t>
      </w:r>
      <w:r w:rsidR="00F676B3" w:rsidRPr="00CF75B9">
        <w:rPr>
          <w:rFonts w:ascii="Cambria" w:hAnsi="Cambria"/>
          <w:color w:val="000000" w:themeColor="text1"/>
        </w:rPr>
        <w:t>no later than thirty (30)</w:t>
      </w:r>
      <w:r w:rsidR="00225FE2" w:rsidRPr="00CF75B9">
        <w:rPr>
          <w:rFonts w:ascii="Cambria" w:hAnsi="Cambria"/>
          <w:color w:val="000000" w:themeColor="text1"/>
        </w:rPr>
        <w:t xml:space="preserve"> consecutive</w:t>
      </w:r>
      <w:r w:rsidR="00F676B3" w:rsidRPr="00CF75B9">
        <w:rPr>
          <w:rFonts w:ascii="Cambria" w:hAnsi="Cambria"/>
          <w:color w:val="000000" w:themeColor="text1"/>
        </w:rPr>
        <w:t xml:space="preserve"> days after c</w:t>
      </w:r>
      <w:r w:rsidRPr="00CF75B9">
        <w:rPr>
          <w:rFonts w:ascii="Cambria" w:hAnsi="Cambria"/>
          <w:color w:val="000000" w:themeColor="text1"/>
        </w:rPr>
        <w:t>onstruction is completed</w:t>
      </w:r>
      <w:r w:rsidR="00225FE2" w:rsidRPr="00CF75B9">
        <w:rPr>
          <w:rFonts w:ascii="Cambria" w:hAnsi="Cambria"/>
          <w:color w:val="000000" w:themeColor="text1"/>
        </w:rPr>
        <w:t xml:space="preserve">, or substantially discontinued. </w:t>
      </w:r>
      <w:r w:rsidR="00F676B3" w:rsidRPr="00CF75B9">
        <w:rPr>
          <w:rFonts w:ascii="Cambria" w:hAnsi="Cambria"/>
          <w:color w:val="000000" w:themeColor="text1"/>
        </w:rPr>
        <w:t xml:space="preserve"> </w:t>
      </w:r>
      <w:r w:rsidR="00225FE2" w:rsidRPr="00CF75B9">
        <w:rPr>
          <w:rFonts w:ascii="Cambria" w:hAnsi="Cambria"/>
          <w:color w:val="000000" w:themeColor="text1"/>
        </w:rPr>
        <w:t xml:space="preserve"> </w:t>
      </w:r>
    </w:p>
    <w:p w14:paraId="55A0AC10" w14:textId="26F0FEDF" w:rsidR="00791DF1" w:rsidRPr="00CF75B9" w:rsidRDefault="00791DF1" w:rsidP="00734774">
      <w:pPr>
        <w:pStyle w:val="Body"/>
        <w:tabs>
          <w:tab w:val="clear" w:pos="50"/>
          <w:tab w:val="clear" w:pos="8820"/>
          <w:tab w:val="left" w:pos="1710"/>
          <w:tab w:val="left" w:pos="2880"/>
          <w:tab w:val="left" w:pos="3330"/>
          <w:tab w:val="left" w:pos="3690"/>
        </w:tabs>
        <w:spacing w:after="0" w:line="276" w:lineRule="auto"/>
        <w:ind w:left="3690" w:hanging="2970"/>
        <w:rPr>
          <w:rFonts w:ascii="Cambria" w:hAnsi="Cambria"/>
          <w:color w:val="000000" w:themeColor="text1"/>
        </w:rPr>
      </w:pPr>
      <w:r w:rsidRPr="00CF75B9">
        <w:rPr>
          <w:rFonts w:ascii="Cambria" w:hAnsi="Cambria"/>
          <w:color w:val="000000" w:themeColor="text1"/>
        </w:rPr>
        <w:tab/>
      </w:r>
      <w:r w:rsidRPr="00CF75B9">
        <w:rPr>
          <w:rFonts w:ascii="Cambria" w:hAnsi="Cambria"/>
          <w:color w:val="000000" w:themeColor="text1"/>
        </w:rPr>
        <w:tab/>
      </w:r>
      <w:r w:rsidRPr="00CF75B9">
        <w:rPr>
          <w:rFonts w:ascii="Cambria" w:hAnsi="Cambria"/>
          <w:color w:val="000000" w:themeColor="text1"/>
        </w:rPr>
        <w:tab/>
        <w:t>3.</w:t>
      </w:r>
      <w:r w:rsidRPr="00CF75B9">
        <w:rPr>
          <w:rFonts w:ascii="Cambria" w:hAnsi="Cambria"/>
          <w:color w:val="000000" w:themeColor="text1"/>
        </w:rPr>
        <w:tab/>
      </w:r>
      <w:r w:rsidR="00ED6BCD" w:rsidRPr="00CF75B9">
        <w:rPr>
          <w:rFonts w:ascii="Cambria" w:hAnsi="Cambria"/>
          <w:color w:val="000000" w:themeColor="text1"/>
        </w:rPr>
        <w:t xml:space="preserve">Temporary </w:t>
      </w:r>
      <w:r w:rsidRPr="00CF75B9">
        <w:rPr>
          <w:rFonts w:ascii="Cambria" w:hAnsi="Cambria"/>
          <w:color w:val="000000" w:themeColor="text1"/>
        </w:rPr>
        <w:t>Trailer</w:t>
      </w:r>
      <w:r w:rsidR="00ED6BCD" w:rsidRPr="00CF75B9">
        <w:rPr>
          <w:rFonts w:ascii="Cambria" w:hAnsi="Cambria"/>
          <w:color w:val="000000" w:themeColor="text1"/>
        </w:rPr>
        <w:t>s</w:t>
      </w:r>
      <w:r w:rsidRPr="00CF75B9">
        <w:rPr>
          <w:rFonts w:ascii="Cambria" w:hAnsi="Cambria"/>
          <w:color w:val="000000" w:themeColor="text1"/>
        </w:rPr>
        <w:t xml:space="preserve"> </w:t>
      </w:r>
      <w:r w:rsidR="00ED6BCD" w:rsidRPr="00CF75B9">
        <w:rPr>
          <w:rFonts w:ascii="Cambria" w:hAnsi="Cambria"/>
          <w:color w:val="000000" w:themeColor="text1"/>
        </w:rPr>
        <w:t xml:space="preserve">must be parked a minimum of </w:t>
      </w:r>
      <w:r w:rsidR="001F1D5C" w:rsidRPr="00CF75B9">
        <w:rPr>
          <w:rFonts w:ascii="Cambria" w:hAnsi="Cambria"/>
          <w:color w:val="000000" w:themeColor="text1"/>
        </w:rPr>
        <w:t>fifteen (</w:t>
      </w:r>
      <w:r w:rsidRPr="00CF75B9">
        <w:rPr>
          <w:rFonts w:ascii="Cambria" w:hAnsi="Cambria"/>
          <w:color w:val="000000" w:themeColor="text1"/>
        </w:rPr>
        <w:t>15</w:t>
      </w:r>
      <w:r w:rsidR="001F1D5C" w:rsidRPr="00CF75B9">
        <w:rPr>
          <w:rFonts w:ascii="Cambria" w:hAnsi="Cambria"/>
          <w:color w:val="000000" w:themeColor="text1"/>
        </w:rPr>
        <w:t>)</w:t>
      </w:r>
      <w:r w:rsidRPr="00CF75B9">
        <w:rPr>
          <w:rFonts w:ascii="Cambria" w:hAnsi="Cambria"/>
          <w:color w:val="000000" w:themeColor="text1"/>
        </w:rPr>
        <w:t xml:space="preserve"> feet </w:t>
      </w:r>
      <w:r w:rsidR="00ED6BCD" w:rsidRPr="00CF75B9">
        <w:rPr>
          <w:rFonts w:ascii="Cambria" w:hAnsi="Cambria"/>
          <w:color w:val="000000" w:themeColor="text1"/>
        </w:rPr>
        <w:t xml:space="preserve">from any </w:t>
      </w:r>
      <w:r w:rsidRPr="00CF75B9">
        <w:rPr>
          <w:rFonts w:ascii="Cambria" w:hAnsi="Cambria"/>
          <w:color w:val="000000" w:themeColor="text1"/>
        </w:rPr>
        <w:t>property line</w:t>
      </w:r>
      <w:r w:rsidR="00ED6BCD" w:rsidRPr="00CF75B9">
        <w:rPr>
          <w:rFonts w:ascii="Cambria" w:hAnsi="Cambria"/>
          <w:color w:val="000000" w:themeColor="text1"/>
        </w:rPr>
        <w:t>, and may not be located within any right-of</w:t>
      </w:r>
      <w:r w:rsidR="00A94203">
        <w:rPr>
          <w:rFonts w:ascii="Cambria" w:hAnsi="Cambria"/>
          <w:color w:val="000000" w:themeColor="text1"/>
        </w:rPr>
        <w:t>-</w:t>
      </w:r>
      <w:r w:rsidR="00ED6BCD" w:rsidRPr="00CF75B9">
        <w:rPr>
          <w:rFonts w:ascii="Cambria" w:hAnsi="Cambria"/>
          <w:color w:val="000000" w:themeColor="text1"/>
        </w:rPr>
        <w:t xml:space="preserve">way. </w:t>
      </w:r>
    </w:p>
    <w:p w14:paraId="0FF5C1B9" w14:textId="50527C25" w:rsidR="00791DF1" w:rsidRPr="00CF75B9" w:rsidRDefault="00791DF1" w:rsidP="00734774">
      <w:pPr>
        <w:pStyle w:val="Body"/>
        <w:tabs>
          <w:tab w:val="clear" w:pos="50"/>
          <w:tab w:val="clear" w:pos="8820"/>
          <w:tab w:val="left" w:pos="1710"/>
          <w:tab w:val="left" w:pos="2880"/>
          <w:tab w:val="left" w:pos="3330"/>
          <w:tab w:val="left" w:pos="3690"/>
        </w:tabs>
        <w:spacing w:after="0" w:line="276" w:lineRule="auto"/>
        <w:ind w:left="3690" w:hanging="2970"/>
        <w:rPr>
          <w:rFonts w:ascii="Cambria" w:hAnsi="Cambria"/>
          <w:color w:val="000000" w:themeColor="text1"/>
        </w:rPr>
      </w:pPr>
      <w:r w:rsidRPr="00CF75B9">
        <w:rPr>
          <w:rFonts w:ascii="Cambria" w:hAnsi="Cambria"/>
          <w:color w:val="000000" w:themeColor="text1"/>
        </w:rPr>
        <w:tab/>
      </w:r>
      <w:r w:rsidRPr="00CF75B9">
        <w:rPr>
          <w:rFonts w:ascii="Cambria" w:hAnsi="Cambria"/>
          <w:color w:val="000000" w:themeColor="text1"/>
        </w:rPr>
        <w:tab/>
      </w:r>
      <w:r w:rsidRPr="00CF75B9">
        <w:rPr>
          <w:rFonts w:ascii="Cambria" w:hAnsi="Cambria"/>
          <w:color w:val="000000" w:themeColor="text1"/>
        </w:rPr>
        <w:tab/>
        <w:t>4.</w:t>
      </w:r>
      <w:r w:rsidRPr="00CF75B9">
        <w:rPr>
          <w:rFonts w:ascii="Cambria" w:hAnsi="Cambria"/>
          <w:color w:val="000000" w:themeColor="text1"/>
        </w:rPr>
        <w:tab/>
        <w:t>No living quarters shall be maintained or any other business conducted in connection therewith</w:t>
      </w:r>
      <w:r w:rsidR="00A94203">
        <w:rPr>
          <w:rFonts w:ascii="Cambria" w:hAnsi="Cambria"/>
          <w:color w:val="000000" w:themeColor="text1"/>
        </w:rPr>
        <w:t>in,</w:t>
      </w:r>
      <w:r w:rsidRPr="00CF75B9">
        <w:rPr>
          <w:rFonts w:ascii="Cambria" w:hAnsi="Cambria"/>
          <w:color w:val="000000" w:themeColor="text1"/>
        </w:rPr>
        <w:t xml:space="preserve"> while such trailer is parked on the property.</w:t>
      </w:r>
    </w:p>
    <w:p w14:paraId="073CF488" w14:textId="73B4F134" w:rsidR="00D50766" w:rsidRDefault="00791DF1" w:rsidP="00734774">
      <w:pPr>
        <w:pStyle w:val="Body"/>
        <w:tabs>
          <w:tab w:val="clear" w:pos="50"/>
          <w:tab w:val="clear" w:pos="8820"/>
          <w:tab w:val="left" w:pos="1710"/>
          <w:tab w:val="left" w:pos="2880"/>
          <w:tab w:val="left" w:pos="3330"/>
          <w:tab w:val="left" w:pos="3690"/>
        </w:tabs>
        <w:spacing w:after="0" w:line="276" w:lineRule="auto"/>
        <w:ind w:left="3330" w:hanging="2610"/>
        <w:rPr>
          <w:rFonts w:ascii="Cambria" w:hAnsi="Cambria"/>
          <w:color w:val="auto"/>
        </w:rPr>
      </w:pPr>
      <w:r w:rsidRPr="00CF75B9">
        <w:rPr>
          <w:rFonts w:ascii="Cambria" w:hAnsi="Cambria"/>
          <w:color w:val="000000" w:themeColor="text1"/>
        </w:rPr>
        <w:tab/>
      </w:r>
      <w:r w:rsidRPr="00CF75B9">
        <w:rPr>
          <w:rFonts w:ascii="Cambria" w:hAnsi="Cambria"/>
          <w:color w:val="000000" w:themeColor="text1"/>
        </w:rPr>
        <w:tab/>
        <w:t>B.</w:t>
      </w:r>
      <w:r w:rsidRPr="00CF75B9">
        <w:rPr>
          <w:rFonts w:ascii="Cambria" w:hAnsi="Cambria"/>
          <w:color w:val="000000" w:themeColor="text1"/>
        </w:rPr>
        <w:tab/>
        <w:t>Temporary</w:t>
      </w:r>
      <w:r w:rsidR="00ED6BCD" w:rsidRPr="00CF75B9">
        <w:rPr>
          <w:rFonts w:ascii="Cambria" w:hAnsi="Cambria"/>
          <w:color w:val="000000" w:themeColor="text1"/>
        </w:rPr>
        <w:t xml:space="preserve"> </w:t>
      </w:r>
      <w:r w:rsidR="001F1D5C" w:rsidRPr="00CF75B9">
        <w:rPr>
          <w:rFonts w:ascii="Cambria" w:hAnsi="Cambria"/>
          <w:color w:val="000000" w:themeColor="text1"/>
        </w:rPr>
        <w:t xml:space="preserve">portable </w:t>
      </w:r>
      <w:r w:rsidRPr="00CF75B9">
        <w:rPr>
          <w:rFonts w:ascii="Cambria" w:hAnsi="Cambria"/>
          <w:color w:val="000000" w:themeColor="text1"/>
        </w:rPr>
        <w:t>storage unit</w:t>
      </w:r>
      <w:r w:rsidR="00ED6BCD" w:rsidRPr="00CF75B9">
        <w:rPr>
          <w:rFonts w:ascii="Cambria" w:hAnsi="Cambria"/>
          <w:color w:val="000000" w:themeColor="text1"/>
        </w:rPr>
        <w:t>s</w:t>
      </w:r>
      <w:r w:rsidRPr="00CF75B9">
        <w:rPr>
          <w:rFonts w:ascii="Cambria" w:hAnsi="Cambria"/>
          <w:color w:val="000000" w:themeColor="text1"/>
        </w:rPr>
        <w:t xml:space="preserve"> or large construction dumpster</w:t>
      </w:r>
      <w:r w:rsidR="00ED6BCD" w:rsidRPr="00CF75B9">
        <w:rPr>
          <w:rFonts w:ascii="Cambria" w:hAnsi="Cambria"/>
          <w:color w:val="000000" w:themeColor="text1"/>
        </w:rPr>
        <w:t>s</w:t>
      </w:r>
      <w:r w:rsidRPr="00CF75B9">
        <w:rPr>
          <w:rFonts w:ascii="Cambria" w:hAnsi="Cambria"/>
          <w:color w:val="000000" w:themeColor="text1"/>
        </w:rPr>
        <w:t xml:space="preserve"> may be permitted for a </w:t>
      </w:r>
      <w:r w:rsidR="0036490A">
        <w:rPr>
          <w:rFonts w:ascii="Cambria" w:hAnsi="Cambria"/>
          <w:color w:val="000000" w:themeColor="text1"/>
        </w:rPr>
        <w:t>six</w:t>
      </w:r>
      <w:r w:rsidR="00ED6BCD" w:rsidRPr="00CF75B9">
        <w:rPr>
          <w:rFonts w:ascii="Cambria" w:hAnsi="Cambria"/>
          <w:color w:val="000000" w:themeColor="text1"/>
        </w:rPr>
        <w:t xml:space="preserve"> (</w:t>
      </w:r>
      <w:r w:rsidR="0036490A">
        <w:rPr>
          <w:rFonts w:ascii="Cambria" w:hAnsi="Cambria"/>
          <w:color w:val="000000" w:themeColor="text1"/>
        </w:rPr>
        <w:t>6</w:t>
      </w:r>
      <w:r w:rsidR="00ED6BCD" w:rsidRPr="00CF75B9">
        <w:rPr>
          <w:rFonts w:ascii="Cambria" w:hAnsi="Cambria"/>
          <w:color w:val="000000" w:themeColor="text1"/>
        </w:rPr>
        <w:t xml:space="preserve">) </w:t>
      </w:r>
      <w:r w:rsidRPr="00CF75B9">
        <w:rPr>
          <w:rFonts w:ascii="Cambria" w:hAnsi="Cambria"/>
          <w:color w:val="000000" w:themeColor="text1"/>
        </w:rPr>
        <w:t>month period</w:t>
      </w:r>
      <w:r w:rsidR="00ED6BCD" w:rsidRPr="00CF75B9">
        <w:rPr>
          <w:rFonts w:ascii="Cambria" w:hAnsi="Cambria"/>
          <w:color w:val="000000" w:themeColor="text1"/>
        </w:rPr>
        <w:t xml:space="preserve">. </w:t>
      </w:r>
      <w:r w:rsidRPr="00CF75B9">
        <w:rPr>
          <w:rFonts w:ascii="Cambria" w:hAnsi="Cambria"/>
          <w:color w:val="000000" w:themeColor="text1"/>
        </w:rPr>
        <w:t xml:space="preserve"> </w:t>
      </w:r>
      <w:r w:rsidR="00ED6BCD" w:rsidRPr="00CF75B9">
        <w:rPr>
          <w:rFonts w:ascii="Cambria" w:hAnsi="Cambria"/>
          <w:color w:val="000000" w:themeColor="text1"/>
        </w:rPr>
        <w:t xml:space="preserve">This permit </w:t>
      </w:r>
      <w:r w:rsidR="00ED6BCD" w:rsidRPr="00CF75B9">
        <w:rPr>
          <w:rFonts w:ascii="Cambria" w:eastAsiaTheme="minorHAnsi" w:hAnsi="Cambria" w:cs="Calibri"/>
          <w:color w:val="000000" w:themeColor="text1"/>
        </w:rPr>
        <w:t>may be renewed, in increments of one (1) month, as needed, up to a total of six (6) consecutive months.</w:t>
      </w:r>
      <w:r w:rsidR="00ED6BCD" w:rsidRPr="00CF75B9" w:rsidDel="00ED6BCD">
        <w:rPr>
          <w:rFonts w:ascii="Cambria" w:hAnsi="Cambria"/>
          <w:color w:val="000000" w:themeColor="text1"/>
        </w:rPr>
        <w:t xml:space="preserve"> </w:t>
      </w:r>
      <w:r w:rsidRPr="00CF75B9">
        <w:rPr>
          <w:rFonts w:ascii="Cambria" w:hAnsi="Cambria"/>
          <w:color w:val="000000" w:themeColor="text1"/>
        </w:rPr>
        <w:t>The storage unit or dumpster must be removed by the expiration of the temporary permit.</w:t>
      </w:r>
      <w:r w:rsidR="001F1D5C" w:rsidRPr="00CF75B9">
        <w:rPr>
          <w:rFonts w:ascii="Cambria" w:hAnsi="Cambria"/>
          <w:color w:val="auto"/>
        </w:rPr>
        <w:t xml:space="preserve"> Such units shall comply with all accessory structure setback requirements if placed in a side or rear yard. If placed in a front yard, all such temporary structures shall not be located in the required right of way or utility easements.</w:t>
      </w:r>
    </w:p>
    <w:p w14:paraId="62159CDD" w14:textId="17733218" w:rsidR="00791DF1" w:rsidRDefault="00D50766" w:rsidP="00734774">
      <w:pPr>
        <w:pStyle w:val="Body"/>
        <w:tabs>
          <w:tab w:val="clear" w:pos="50"/>
          <w:tab w:val="clear" w:pos="8820"/>
          <w:tab w:val="left" w:pos="1710"/>
          <w:tab w:val="left" w:pos="2880"/>
          <w:tab w:val="left" w:pos="3330"/>
          <w:tab w:val="left" w:pos="3690"/>
        </w:tabs>
        <w:spacing w:after="0" w:line="276" w:lineRule="auto"/>
        <w:ind w:left="3330" w:hanging="2610"/>
        <w:rPr>
          <w:rFonts w:ascii="Cambria" w:hAnsi="Cambria"/>
          <w:color w:val="000000" w:themeColor="text1"/>
        </w:rPr>
      </w:pPr>
      <w:r>
        <w:rPr>
          <w:rFonts w:ascii="Cambria" w:hAnsi="Cambria"/>
          <w:color w:val="000000" w:themeColor="text1"/>
        </w:rPr>
        <w:tab/>
      </w:r>
      <w:r>
        <w:rPr>
          <w:rFonts w:ascii="Cambria" w:hAnsi="Cambria"/>
          <w:color w:val="000000" w:themeColor="text1"/>
        </w:rPr>
        <w:tab/>
        <w:t xml:space="preserve">C. </w:t>
      </w:r>
      <w:r>
        <w:rPr>
          <w:rFonts w:ascii="Cambria" w:hAnsi="Cambria"/>
          <w:color w:val="000000" w:themeColor="text1"/>
        </w:rPr>
        <w:tab/>
        <w:t>Temporary Structures used as a Temporary Emergency Residences are covered in Section 505.6</w:t>
      </w:r>
      <w:r w:rsidR="00791DF1" w:rsidRPr="00CF75B9">
        <w:rPr>
          <w:rFonts w:ascii="Cambria" w:hAnsi="Cambria"/>
          <w:color w:val="000000" w:themeColor="text1"/>
        </w:rPr>
        <w:tab/>
      </w:r>
    </w:p>
    <w:p w14:paraId="28327974" w14:textId="77777777" w:rsidR="00D50766" w:rsidRPr="00CF75B9" w:rsidRDefault="00D50766" w:rsidP="00734774">
      <w:pPr>
        <w:pStyle w:val="Body"/>
        <w:tabs>
          <w:tab w:val="clear" w:pos="50"/>
          <w:tab w:val="clear" w:pos="8820"/>
          <w:tab w:val="left" w:pos="1710"/>
          <w:tab w:val="left" w:pos="2880"/>
          <w:tab w:val="left" w:pos="3330"/>
          <w:tab w:val="left" w:pos="3690"/>
        </w:tabs>
        <w:spacing w:after="0" w:line="276" w:lineRule="auto"/>
        <w:ind w:left="3330" w:hanging="2610"/>
        <w:rPr>
          <w:rFonts w:ascii="Cambria" w:hAnsi="Cambria"/>
          <w:color w:val="000000" w:themeColor="text1"/>
        </w:rPr>
      </w:pPr>
    </w:p>
    <w:p w14:paraId="5279F9F4" w14:textId="280A2521" w:rsidR="00C4050E" w:rsidRPr="00CF75B9" w:rsidRDefault="00791DF1" w:rsidP="00E75A4B">
      <w:pPr>
        <w:tabs>
          <w:tab w:val="left" w:pos="1710"/>
          <w:tab w:val="left" w:pos="2880"/>
          <w:tab w:val="left" w:pos="3330"/>
          <w:tab w:val="left" w:pos="3690"/>
        </w:tabs>
        <w:autoSpaceDE w:val="0"/>
        <w:autoSpaceDN w:val="0"/>
        <w:adjustRightInd w:val="0"/>
        <w:spacing w:after="0" w:line="276" w:lineRule="auto"/>
        <w:ind w:left="3330" w:hanging="3330"/>
        <w:rPr>
          <w:rFonts w:ascii="Cambria" w:eastAsiaTheme="minorHAnsi" w:hAnsi="Cambria" w:cs="Calibri"/>
          <w:color w:val="000000" w:themeColor="text1"/>
          <w:kern w:val="0"/>
          <w:sz w:val="24"/>
          <w:szCs w:val="24"/>
        </w:rPr>
      </w:pPr>
      <w:r w:rsidRPr="00CF75B9">
        <w:rPr>
          <w:rFonts w:ascii="Cambria" w:hAnsi="Cambria"/>
          <w:color w:val="000000" w:themeColor="text1"/>
          <w:sz w:val="24"/>
          <w:szCs w:val="24"/>
        </w:rPr>
        <w:tab/>
      </w:r>
      <w:r w:rsidRPr="00CF75B9">
        <w:rPr>
          <w:rFonts w:ascii="Cambria" w:hAnsi="Cambria"/>
          <w:color w:val="000000" w:themeColor="text1"/>
          <w:sz w:val="24"/>
          <w:szCs w:val="24"/>
        </w:rPr>
        <w:tab/>
      </w:r>
      <w:r w:rsidRPr="00CF75B9">
        <w:rPr>
          <w:rFonts w:ascii="Cambria" w:eastAsiaTheme="minorHAnsi" w:hAnsi="Cambria" w:cs="Calibri"/>
          <w:color w:val="000000" w:themeColor="text1"/>
          <w:kern w:val="0"/>
          <w:sz w:val="24"/>
          <w:szCs w:val="24"/>
        </w:rPr>
        <w:t xml:space="preserve"> </w:t>
      </w:r>
    </w:p>
    <w:p w14:paraId="13C8CD84" w14:textId="69BB9590" w:rsidR="004A26DD" w:rsidRPr="00CF75B9" w:rsidRDefault="00791DF1" w:rsidP="004A26DD">
      <w:pPr>
        <w:pStyle w:val="Body"/>
        <w:tabs>
          <w:tab w:val="clear" w:pos="50"/>
          <w:tab w:val="clear" w:pos="8820"/>
          <w:tab w:val="left" w:pos="1710"/>
          <w:tab w:val="left" w:pos="2880"/>
          <w:tab w:val="left" w:pos="3330"/>
          <w:tab w:val="left" w:pos="3690"/>
        </w:tabs>
        <w:spacing w:after="0" w:line="276" w:lineRule="auto"/>
        <w:ind w:left="2880" w:hanging="2880"/>
        <w:rPr>
          <w:rFonts w:ascii="Cambria" w:hAnsi="Cambria"/>
          <w:b/>
          <w:bCs/>
          <w:color w:val="000000" w:themeColor="text1"/>
        </w:rPr>
      </w:pPr>
      <w:r w:rsidRPr="00CF75B9">
        <w:rPr>
          <w:rFonts w:ascii="Cambria" w:hAnsi="Cambria"/>
          <w:color w:val="000000" w:themeColor="text1"/>
        </w:rPr>
        <w:tab/>
      </w:r>
      <w:r w:rsidR="00C4050E" w:rsidRPr="00CF75B9">
        <w:rPr>
          <w:rFonts w:ascii="Cambria" w:hAnsi="Cambria"/>
          <w:color w:val="000000" w:themeColor="text1"/>
        </w:rPr>
        <w:t>513.3</w:t>
      </w:r>
      <w:r w:rsidR="00C4050E" w:rsidRPr="00CF75B9">
        <w:rPr>
          <w:rFonts w:ascii="Cambria" w:hAnsi="Cambria"/>
          <w:color w:val="000000" w:themeColor="text1"/>
        </w:rPr>
        <w:tab/>
      </w:r>
      <w:r w:rsidR="00CF75B9">
        <w:rPr>
          <w:rFonts w:ascii="Cambria" w:hAnsi="Cambria"/>
          <w:color w:val="000000" w:themeColor="text1"/>
        </w:rPr>
        <w:t xml:space="preserve">TEMPORARY USES: </w:t>
      </w:r>
      <w:r w:rsidR="004A26DD" w:rsidRPr="00CF75B9">
        <w:rPr>
          <w:rFonts w:ascii="Cambria" w:hAnsi="Cambria"/>
          <w:color w:val="000000" w:themeColor="text1"/>
        </w:rPr>
        <w:t>In the listed district</w:t>
      </w:r>
      <w:r w:rsidR="007F3EC6" w:rsidRPr="00CF75B9">
        <w:rPr>
          <w:rFonts w:ascii="Cambria" w:hAnsi="Cambria"/>
          <w:color w:val="000000" w:themeColor="text1"/>
        </w:rPr>
        <w:t>s</w:t>
      </w:r>
      <w:r w:rsidR="004A26DD" w:rsidRPr="00CF75B9">
        <w:rPr>
          <w:rFonts w:ascii="Cambria" w:hAnsi="Cambria"/>
          <w:color w:val="000000" w:themeColor="text1"/>
        </w:rPr>
        <w:t>, subject to the conditions stated below, the Zoning Administrator may issue a permit for the following temporary uses:</w:t>
      </w:r>
    </w:p>
    <w:p w14:paraId="23023F5D" w14:textId="3330921A" w:rsidR="004A26DD" w:rsidRPr="00CF75B9" w:rsidRDefault="00791DF1" w:rsidP="004A26DD">
      <w:pPr>
        <w:tabs>
          <w:tab w:val="left" w:pos="1710"/>
          <w:tab w:val="left" w:pos="2880"/>
          <w:tab w:val="left" w:pos="3330"/>
          <w:tab w:val="left" w:pos="3690"/>
        </w:tabs>
        <w:autoSpaceDE w:val="0"/>
        <w:autoSpaceDN w:val="0"/>
        <w:adjustRightInd w:val="0"/>
        <w:spacing w:after="0" w:line="276" w:lineRule="auto"/>
        <w:ind w:left="3330" w:hanging="3330"/>
        <w:rPr>
          <w:rFonts w:ascii="Cambria" w:eastAsiaTheme="minorHAnsi" w:hAnsi="Cambria" w:cs="Calibri"/>
          <w:color w:val="000000" w:themeColor="text1"/>
          <w:kern w:val="0"/>
          <w:sz w:val="24"/>
          <w:szCs w:val="24"/>
        </w:rPr>
      </w:pPr>
      <w:r w:rsidRPr="00CF75B9">
        <w:rPr>
          <w:rFonts w:ascii="Cambria" w:hAnsi="Cambria"/>
          <w:color w:val="000000" w:themeColor="text1"/>
          <w:sz w:val="24"/>
          <w:szCs w:val="24"/>
        </w:rPr>
        <w:lastRenderedPageBreak/>
        <w:tab/>
      </w:r>
      <w:r w:rsidR="005C4ED9" w:rsidRPr="00CF75B9">
        <w:rPr>
          <w:rFonts w:ascii="Cambria" w:hAnsi="Cambria"/>
          <w:color w:val="000000" w:themeColor="text1"/>
          <w:sz w:val="24"/>
          <w:szCs w:val="24"/>
        </w:rPr>
        <w:tab/>
      </w:r>
      <w:r w:rsidR="004A26DD" w:rsidRPr="00CF75B9">
        <w:rPr>
          <w:rFonts w:ascii="Cambria" w:hAnsi="Cambria"/>
          <w:color w:val="000000" w:themeColor="text1"/>
          <w:sz w:val="24"/>
          <w:szCs w:val="24"/>
        </w:rPr>
        <w:t xml:space="preserve"> A.</w:t>
      </w:r>
      <w:r w:rsidR="004A26DD" w:rsidRPr="00CF75B9">
        <w:rPr>
          <w:rFonts w:ascii="Cambria" w:hAnsi="Cambria"/>
          <w:color w:val="000000" w:themeColor="text1"/>
          <w:sz w:val="24"/>
          <w:szCs w:val="24"/>
        </w:rPr>
        <w:tab/>
        <w:t>Within any residential</w:t>
      </w:r>
      <w:r w:rsidR="00404CF9">
        <w:rPr>
          <w:rFonts w:ascii="Cambria" w:hAnsi="Cambria"/>
          <w:color w:val="000000" w:themeColor="text1"/>
          <w:sz w:val="24"/>
          <w:szCs w:val="24"/>
        </w:rPr>
        <w:t xml:space="preserve"> </w:t>
      </w:r>
      <w:r w:rsidR="004A26DD" w:rsidRPr="00CF75B9">
        <w:rPr>
          <w:rFonts w:ascii="Cambria" w:hAnsi="Cambria"/>
          <w:color w:val="000000" w:themeColor="text1"/>
          <w:sz w:val="24"/>
          <w:szCs w:val="24"/>
        </w:rPr>
        <w:t xml:space="preserve">district, a </w:t>
      </w:r>
      <w:r w:rsidR="004A26DD" w:rsidRPr="00CF75B9">
        <w:rPr>
          <w:rFonts w:ascii="Cambria" w:eastAsiaTheme="minorHAnsi" w:hAnsi="Cambria" w:cs="Calibri"/>
          <w:color w:val="000000" w:themeColor="text1"/>
          <w:kern w:val="0"/>
          <w:sz w:val="24"/>
          <w:szCs w:val="24"/>
        </w:rPr>
        <w:t xml:space="preserve">Real Estate Sales Offices may be permitted, for any new subdivision which has been approved by the Regional Planning and Coordinating Commission under the Subdivision Regulations for Greene County, provided that: </w:t>
      </w:r>
    </w:p>
    <w:p w14:paraId="28459A58" w14:textId="77777777" w:rsidR="004A26DD" w:rsidRPr="00CF75B9" w:rsidRDefault="004A26DD" w:rsidP="004A26DD">
      <w:pPr>
        <w:tabs>
          <w:tab w:val="left" w:pos="1710"/>
          <w:tab w:val="left" w:pos="2880"/>
          <w:tab w:val="left" w:pos="3330"/>
          <w:tab w:val="left" w:pos="3690"/>
        </w:tabs>
        <w:autoSpaceDE w:val="0"/>
        <w:autoSpaceDN w:val="0"/>
        <w:adjustRightInd w:val="0"/>
        <w:spacing w:after="0" w:line="276" w:lineRule="auto"/>
        <w:ind w:left="3330" w:hanging="3330"/>
        <w:rPr>
          <w:rFonts w:ascii="Cambria" w:eastAsiaTheme="minorHAnsi" w:hAnsi="Cambria" w:cs="Calibri"/>
          <w:color w:val="000000" w:themeColor="text1"/>
          <w:kern w:val="0"/>
          <w:sz w:val="24"/>
          <w:szCs w:val="24"/>
        </w:rPr>
      </w:pPr>
      <w:r w:rsidRPr="00CF75B9">
        <w:rPr>
          <w:rFonts w:ascii="Cambria" w:hAnsi="Cambria"/>
          <w:color w:val="000000" w:themeColor="text1"/>
          <w:sz w:val="24"/>
          <w:szCs w:val="24"/>
        </w:rPr>
        <w:tab/>
      </w:r>
      <w:r w:rsidRPr="00CF75B9">
        <w:rPr>
          <w:rFonts w:ascii="Cambria" w:hAnsi="Cambria"/>
          <w:color w:val="000000" w:themeColor="text1"/>
          <w:sz w:val="24"/>
          <w:szCs w:val="24"/>
        </w:rPr>
        <w:tab/>
      </w:r>
      <w:r w:rsidRPr="00CF75B9">
        <w:rPr>
          <w:rFonts w:ascii="Cambria" w:hAnsi="Cambria"/>
          <w:color w:val="000000" w:themeColor="text1"/>
          <w:sz w:val="24"/>
          <w:szCs w:val="24"/>
        </w:rPr>
        <w:tab/>
        <w:t>1.</w:t>
      </w:r>
      <w:r w:rsidRPr="00CF75B9">
        <w:rPr>
          <w:rFonts w:ascii="Cambria" w:eastAsiaTheme="minorHAnsi" w:hAnsi="Cambria" w:cs="Calibri"/>
          <w:color w:val="000000" w:themeColor="text1"/>
          <w:kern w:val="0"/>
          <w:sz w:val="24"/>
          <w:szCs w:val="24"/>
        </w:rPr>
        <w:tab/>
        <w:t xml:space="preserve">Such office shall contain no living accommodation. </w:t>
      </w:r>
    </w:p>
    <w:p w14:paraId="7BC01A3D" w14:textId="77777777" w:rsidR="009B7F50" w:rsidRPr="00CF75B9" w:rsidRDefault="004A26DD" w:rsidP="004A26DD">
      <w:pPr>
        <w:tabs>
          <w:tab w:val="left" w:pos="1710"/>
          <w:tab w:val="left" w:pos="2880"/>
          <w:tab w:val="left" w:pos="3330"/>
          <w:tab w:val="left" w:pos="3690"/>
        </w:tabs>
        <w:autoSpaceDE w:val="0"/>
        <w:autoSpaceDN w:val="0"/>
        <w:adjustRightInd w:val="0"/>
        <w:spacing w:after="0" w:line="276" w:lineRule="auto"/>
        <w:ind w:left="3690" w:hanging="3690"/>
        <w:rPr>
          <w:rFonts w:ascii="Cambria" w:eastAsiaTheme="minorHAnsi" w:hAnsi="Cambria" w:cs="Calibri"/>
          <w:color w:val="000000" w:themeColor="text1"/>
          <w:kern w:val="0"/>
          <w:sz w:val="24"/>
          <w:szCs w:val="24"/>
        </w:rPr>
      </w:pPr>
      <w:r w:rsidRPr="00CF75B9">
        <w:rPr>
          <w:rFonts w:ascii="Cambria" w:hAnsi="Cambria"/>
          <w:color w:val="000000" w:themeColor="text1"/>
          <w:sz w:val="24"/>
          <w:szCs w:val="24"/>
        </w:rPr>
        <w:tab/>
      </w:r>
      <w:r w:rsidRPr="00CF75B9">
        <w:rPr>
          <w:rFonts w:ascii="Cambria" w:hAnsi="Cambria"/>
          <w:color w:val="000000" w:themeColor="text1"/>
          <w:sz w:val="24"/>
          <w:szCs w:val="24"/>
        </w:rPr>
        <w:tab/>
      </w:r>
      <w:r w:rsidRPr="00CF75B9">
        <w:rPr>
          <w:rFonts w:ascii="Cambria" w:hAnsi="Cambria"/>
          <w:color w:val="000000" w:themeColor="text1"/>
          <w:sz w:val="24"/>
          <w:szCs w:val="24"/>
        </w:rPr>
        <w:tab/>
        <w:t>2.</w:t>
      </w:r>
      <w:r w:rsidRPr="00CF75B9">
        <w:rPr>
          <w:rFonts w:ascii="Cambria" w:eastAsiaTheme="minorHAnsi" w:hAnsi="Cambria" w:cs="Calibri"/>
          <w:color w:val="000000" w:themeColor="text1"/>
          <w:kern w:val="0"/>
          <w:sz w:val="24"/>
          <w:szCs w:val="24"/>
        </w:rPr>
        <w:t xml:space="preserve">  </w:t>
      </w:r>
      <w:r w:rsidRPr="00CF75B9">
        <w:rPr>
          <w:rFonts w:ascii="Cambria" w:eastAsiaTheme="minorHAnsi" w:hAnsi="Cambria" w:cs="Calibri"/>
          <w:color w:val="000000" w:themeColor="text1"/>
          <w:kern w:val="0"/>
          <w:sz w:val="24"/>
          <w:szCs w:val="24"/>
        </w:rPr>
        <w:tab/>
        <w:t>The permit shall be valid for one (1) year, and may be granted up to two (2) six (6) month extensions thereafter if conditions warrant such renewal.</w:t>
      </w:r>
    </w:p>
    <w:p w14:paraId="113EE75B" w14:textId="771174B4" w:rsidR="004A26DD" w:rsidRPr="00CF75B9" w:rsidRDefault="009B7F50" w:rsidP="004A26DD">
      <w:pPr>
        <w:tabs>
          <w:tab w:val="left" w:pos="1710"/>
          <w:tab w:val="left" w:pos="2880"/>
          <w:tab w:val="left" w:pos="3330"/>
          <w:tab w:val="left" w:pos="3690"/>
        </w:tabs>
        <w:autoSpaceDE w:val="0"/>
        <w:autoSpaceDN w:val="0"/>
        <w:adjustRightInd w:val="0"/>
        <w:spacing w:after="0" w:line="276" w:lineRule="auto"/>
        <w:ind w:left="3690" w:hanging="3690"/>
        <w:rPr>
          <w:rFonts w:ascii="Cambria" w:eastAsiaTheme="minorHAnsi" w:hAnsi="Cambria" w:cs="Calibri"/>
          <w:color w:val="000000" w:themeColor="text1"/>
          <w:kern w:val="0"/>
          <w:sz w:val="24"/>
          <w:szCs w:val="24"/>
        </w:rPr>
      </w:pPr>
      <w:r w:rsidRPr="00CF75B9">
        <w:rPr>
          <w:rFonts w:ascii="Cambria" w:eastAsiaTheme="minorHAnsi" w:hAnsi="Cambria" w:cs="Calibri"/>
          <w:color w:val="000000" w:themeColor="text1"/>
          <w:kern w:val="0"/>
          <w:sz w:val="24"/>
          <w:szCs w:val="24"/>
        </w:rPr>
        <w:tab/>
      </w:r>
      <w:r w:rsidRPr="00CF75B9">
        <w:rPr>
          <w:rFonts w:ascii="Cambria" w:eastAsiaTheme="minorHAnsi" w:hAnsi="Cambria" w:cs="Calibri"/>
          <w:color w:val="000000" w:themeColor="text1"/>
          <w:kern w:val="0"/>
          <w:sz w:val="24"/>
          <w:szCs w:val="24"/>
        </w:rPr>
        <w:tab/>
      </w:r>
      <w:r w:rsidRPr="00CF75B9">
        <w:rPr>
          <w:rFonts w:ascii="Cambria" w:eastAsiaTheme="minorHAnsi" w:hAnsi="Cambria" w:cs="Calibri"/>
          <w:color w:val="000000" w:themeColor="text1"/>
          <w:kern w:val="0"/>
          <w:sz w:val="24"/>
          <w:szCs w:val="24"/>
        </w:rPr>
        <w:tab/>
        <w:t>3.</w:t>
      </w:r>
      <w:r w:rsidRPr="00CF75B9">
        <w:rPr>
          <w:rFonts w:ascii="Cambria" w:eastAsiaTheme="minorHAnsi" w:hAnsi="Cambria" w:cs="Calibri"/>
          <w:color w:val="000000" w:themeColor="text1"/>
          <w:kern w:val="0"/>
          <w:sz w:val="24"/>
          <w:szCs w:val="24"/>
        </w:rPr>
        <w:tab/>
        <w:t>The office shall be removed upon completion of sales of the lots therein, or upon expiration of the temporary zoning permit, whichever occurs sooner.</w:t>
      </w:r>
    </w:p>
    <w:p w14:paraId="7EC0092D" w14:textId="7EF2220D" w:rsidR="004A26DD" w:rsidRPr="00CF75B9" w:rsidRDefault="004A26DD" w:rsidP="00E75A4B">
      <w:pPr>
        <w:tabs>
          <w:tab w:val="left" w:pos="1710"/>
          <w:tab w:val="left" w:pos="2880"/>
          <w:tab w:val="left" w:pos="3330"/>
        </w:tabs>
        <w:autoSpaceDE w:val="0"/>
        <w:autoSpaceDN w:val="0"/>
        <w:adjustRightInd w:val="0"/>
        <w:spacing w:after="0" w:line="276" w:lineRule="auto"/>
        <w:ind w:left="3330" w:hanging="3330"/>
        <w:rPr>
          <w:rFonts w:ascii="Cambria" w:eastAsiaTheme="minorHAnsi" w:hAnsi="Cambria" w:cs="Calibri"/>
          <w:color w:val="000000" w:themeColor="text1"/>
          <w:kern w:val="0"/>
          <w:sz w:val="24"/>
          <w:szCs w:val="24"/>
        </w:rPr>
      </w:pPr>
      <w:r w:rsidRPr="00CF75B9">
        <w:rPr>
          <w:rFonts w:ascii="Cambria" w:eastAsiaTheme="minorHAnsi" w:hAnsi="Cambria" w:cs="Calibri"/>
          <w:color w:val="000000" w:themeColor="text1"/>
          <w:kern w:val="0"/>
          <w:sz w:val="24"/>
          <w:szCs w:val="24"/>
        </w:rPr>
        <w:tab/>
      </w:r>
      <w:r w:rsidRPr="00CF75B9">
        <w:rPr>
          <w:rFonts w:ascii="Cambria" w:eastAsiaTheme="minorHAnsi" w:hAnsi="Cambria" w:cs="Calibri"/>
          <w:color w:val="000000" w:themeColor="text1"/>
          <w:kern w:val="0"/>
          <w:sz w:val="24"/>
          <w:szCs w:val="24"/>
        </w:rPr>
        <w:tab/>
        <w:t>B.</w:t>
      </w:r>
      <w:r w:rsidRPr="00CF75B9">
        <w:rPr>
          <w:rFonts w:ascii="Cambria" w:eastAsiaTheme="minorHAnsi" w:hAnsi="Cambria" w:cs="Calibri"/>
          <w:color w:val="000000" w:themeColor="text1"/>
          <w:kern w:val="0"/>
          <w:sz w:val="24"/>
          <w:szCs w:val="24"/>
        </w:rPr>
        <w:tab/>
        <w:t xml:space="preserve">Temporary </w:t>
      </w:r>
      <w:r w:rsidR="00DC325A">
        <w:rPr>
          <w:rFonts w:ascii="Cambria" w:eastAsiaTheme="minorHAnsi" w:hAnsi="Cambria" w:cs="Calibri"/>
          <w:color w:val="000000" w:themeColor="text1"/>
          <w:kern w:val="0"/>
          <w:sz w:val="24"/>
          <w:szCs w:val="24"/>
        </w:rPr>
        <w:t>S</w:t>
      </w:r>
      <w:r w:rsidRPr="00CF75B9">
        <w:rPr>
          <w:rFonts w:ascii="Cambria" w:eastAsiaTheme="minorHAnsi" w:hAnsi="Cambria" w:cs="Calibri"/>
          <w:color w:val="000000" w:themeColor="text1"/>
          <w:kern w:val="0"/>
          <w:sz w:val="24"/>
          <w:szCs w:val="24"/>
        </w:rPr>
        <w:t xml:space="preserve">ales may be permitted within </w:t>
      </w:r>
      <w:r w:rsidR="00DC325A" w:rsidRPr="00DC325A">
        <w:rPr>
          <w:rFonts w:ascii="Cambria" w:eastAsiaTheme="minorHAnsi" w:hAnsi="Cambria" w:cs="Calibri"/>
          <w:kern w:val="0"/>
          <w:sz w:val="24"/>
          <w:szCs w:val="24"/>
        </w:rPr>
        <w:t xml:space="preserve">any non-residential </w:t>
      </w:r>
      <w:r w:rsidR="00A63DE0" w:rsidRPr="00CF75B9">
        <w:rPr>
          <w:rFonts w:ascii="Cambria" w:eastAsiaTheme="minorHAnsi" w:hAnsi="Cambria" w:cs="Calibri"/>
          <w:color w:val="000000" w:themeColor="text1"/>
          <w:kern w:val="0"/>
          <w:sz w:val="24"/>
          <w:szCs w:val="24"/>
        </w:rPr>
        <w:t>zoning districts</w:t>
      </w:r>
      <w:r w:rsidRPr="00CF75B9">
        <w:rPr>
          <w:rFonts w:ascii="Cambria" w:eastAsiaTheme="minorHAnsi" w:hAnsi="Cambria" w:cs="Calibri"/>
          <w:color w:val="000000" w:themeColor="text1"/>
          <w:kern w:val="0"/>
          <w:sz w:val="24"/>
          <w:szCs w:val="24"/>
        </w:rPr>
        <w:t xml:space="preserve">. </w:t>
      </w:r>
    </w:p>
    <w:p w14:paraId="44C673C7" w14:textId="04E4B32B" w:rsidR="004A26DD" w:rsidRPr="00CF75B9" w:rsidRDefault="004A26DD" w:rsidP="004A26DD">
      <w:pPr>
        <w:tabs>
          <w:tab w:val="left" w:pos="1710"/>
          <w:tab w:val="left" w:pos="2880"/>
          <w:tab w:val="left" w:pos="3330"/>
        </w:tabs>
        <w:autoSpaceDE w:val="0"/>
        <w:autoSpaceDN w:val="0"/>
        <w:adjustRightInd w:val="0"/>
        <w:spacing w:after="0" w:line="276" w:lineRule="auto"/>
        <w:ind w:left="3600" w:hanging="3600"/>
        <w:rPr>
          <w:rFonts w:ascii="Cambria" w:eastAsiaTheme="minorHAnsi" w:hAnsi="Cambria" w:cs="Calibri"/>
          <w:color w:val="000000" w:themeColor="text1"/>
          <w:kern w:val="0"/>
          <w:sz w:val="24"/>
          <w:szCs w:val="24"/>
        </w:rPr>
      </w:pPr>
      <w:r w:rsidRPr="00CF75B9">
        <w:rPr>
          <w:rFonts w:ascii="Cambria" w:eastAsiaTheme="minorHAnsi" w:hAnsi="Cambria" w:cs="Calibri"/>
          <w:color w:val="000000" w:themeColor="text1"/>
          <w:kern w:val="0"/>
          <w:sz w:val="24"/>
          <w:szCs w:val="24"/>
        </w:rPr>
        <w:tab/>
      </w:r>
      <w:r w:rsidRPr="00CF75B9">
        <w:rPr>
          <w:rFonts w:ascii="Cambria" w:eastAsiaTheme="minorHAnsi" w:hAnsi="Cambria" w:cs="Calibri"/>
          <w:color w:val="000000" w:themeColor="text1"/>
          <w:kern w:val="0"/>
          <w:sz w:val="24"/>
          <w:szCs w:val="24"/>
        </w:rPr>
        <w:tab/>
      </w:r>
      <w:r w:rsidRPr="00CF75B9">
        <w:rPr>
          <w:rFonts w:ascii="Cambria" w:eastAsiaTheme="minorHAnsi" w:hAnsi="Cambria" w:cs="Calibri"/>
          <w:color w:val="000000" w:themeColor="text1"/>
          <w:kern w:val="0"/>
          <w:sz w:val="24"/>
          <w:szCs w:val="24"/>
        </w:rPr>
        <w:tab/>
        <w:t xml:space="preserve">1. </w:t>
      </w:r>
      <w:r w:rsidRPr="00CF75B9">
        <w:rPr>
          <w:rFonts w:ascii="Cambria" w:eastAsiaTheme="minorHAnsi" w:hAnsi="Cambria" w:cs="Calibri"/>
          <w:color w:val="000000" w:themeColor="text1"/>
          <w:kern w:val="0"/>
          <w:sz w:val="24"/>
          <w:szCs w:val="24"/>
        </w:rPr>
        <w:tab/>
        <w:t>The applicant must be the owner of the lot on which the sale is locate</w:t>
      </w:r>
      <w:r w:rsidR="009165F7" w:rsidRPr="00CF75B9">
        <w:rPr>
          <w:rFonts w:ascii="Cambria" w:eastAsiaTheme="minorHAnsi" w:hAnsi="Cambria" w:cs="Calibri"/>
          <w:color w:val="000000" w:themeColor="text1"/>
          <w:kern w:val="0"/>
          <w:sz w:val="24"/>
          <w:szCs w:val="24"/>
        </w:rPr>
        <w:t>d</w:t>
      </w:r>
      <w:r w:rsidRPr="00CF75B9">
        <w:rPr>
          <w:rFonts w:ascii="Cambria" w:eastAsiaTheme="minorHAnsi" w:hAnsi="Cambria" w:cs="Calibri"/>
          <w:color w:val="000000" w:themeColor="text1"/>
          <w:kern w:val="0"/>
          <w:sz w:val="24"/>
          <w:szCs w:val="24"/>
        </w:rPr>
        <w:t xml:space="preserve">, or provide written confirmation of owner’s permission for the temporary use. </w:t>
      </w:r>
    </w:p>
    <w:p w14:paraId="6E292B3A" w14:textId="5C0F25B2" w:rsidR="004A26DD" w:rsidRPr="00CF75B9" w:rsidRDefault="004A26DD" w:rsidP="009B7F50">
      <w:pPr>
        <w:tabs>
          <w:tab w:val="left" w:pos="1710"/>
          <w:tab w:val="left" w:pos="2880"/>
          <w:tab w:val="left" w:pos="3330"/>
        </w:tabs>
        <w:autoSpaceDE w:val="0"/>
        <w:autoSpaceDN w:val="0"/>
        <w:adjustRightInd w:val="0"/>
        <w:spacing w:after="0" w:line="276" w:lineRule="auto"/>
        <w:ind w:left="3330" w:hanging="3330"/>
        <w:rPr>
          <w:rFonts w:ascii="Cambria" w:eastAsiaTheme="minorHAnsi" w:hAnsi="Cambria" w:cs="Calibri"/>
          <w:color w:val="000000" w:themeColor="text1"/>
          <w:kern w:val="0"/>
          <w:sz w:val="24"/>
          <w:szCs w:val="24"/>
        </w:rPr>
      </w:pPr>
      <w:r w:rsidRPr="00CF75B9">
        <w:rPr>
          <w:rFonts w:ascii="Cambria" w:eastAsiaTheme="minorHAnsi" w:hAnsi="Cambria" w:cs="Calibri"/>
          <w:color w:val="000000" w:themeColor="text1"/>
          <w:kern w:val="0"/>
          <w:sz w:val="24"/>
          <w:szCs w:val="24"/>
        </w:rPr>
        <w:tab/>
      </w:r>
      <w:r w:rsidRPr="00CF75B9">
        <w:rPr>
          <w:rFonts w:ascii="Cambria" w:eastAsiaTheme="minorHAnsi" w:hAnsi="Cambria" w:cs="Calibri"/>
          <w:color w:val="000000" w:themeColor="text1"/>
          <w:kern w:val="0"/>
          <w:sz w:val="24"/>
          <w:szCs w:val="24"/>
        </w:rPr>
        <w:tab/>
      </w:r>
      <w:r w:rsidRPr="00CF75B9">
        <w:rPr>
          <w:rFonts w:ascii="Cambria" w:eastAsiaTheme="minorHAnsi" w:hAnsi="Cambria" w:cs="Calibri"/>
          <w:color w:val="000000" w:themeColor="text1"/>
          <w:kern w:val="0"/>
          <w:sz w:val="24"/>
          <w:szCs w:val="24"/>
        </w:rPr>
        <w:tab/>
        <w:t xml:space="preserve">2. </w:t>
      </w:r>
      <w:r w:rsidR="00E75A4B" w:rsidRPr="00CF75B9">
        <w:rPr>
          <w:rFonts w:ascii="Cambria" w:eastAsiaTheme="minorHAnsi" w:hAnsi="Cambria" w:cs="Calibri"/>
          <w:color w:val="000000" w:themeColor="text1"/>
          <w:kern w:val="0"/>
          <w:sz w:val="24"/>
          <w:szCs w:val="24"/>
        </w:rPr>
        <w:tab/>
      </w:r>
      <w:r w:rsidRPr="00CF75B9">
        <w:rPr>
          <w:rFonts w:ascii="Cambria" w:eastAsiaTheme="minorHAnsi" w:hAnsi="Cambria" w:cs="Calibri"/>
          <w:color w:val="000000" w:themeColor="text1"/>
          <w:kern w:val="0"/>
          <w:sz w:val="24"/>
          <w:szCs w:val="24"/>
        </w:rPr>
        <w:t xml:space="preserve">All signage must be in accordance with Article 7 of this resolution. </w:t>
      </w:r>
    </w:p>
    <w:p w14:paraId="3267191C" w14:textId="1003661C" w:rsidR="00E75A4B" w:rsidRPr="00CF75B9" w:rsidRDefault="004A26DD" w:rsidP="00E75A4B">
      <w:pPr>
        <w:tabs>
          <w:tab w:val="left" w:pos="1710"/>
          <w:tab w:val="left" w:pos="2880"/>
          <w:tab w:val="left" w:pos="3330"/>
        </w:tabs>
        <w:autoSpaceDE w:val="0"/>
        <w:autoSpaceDN w:val="0"/>
        <w:adjustRightInd w:val="0"/>
        <w:spacing w:after="0" w:line="276" w:lineRule="auto"/>
        <w:ind w:left="3600" w:hanging="3330"/>
        <w:rPr>
          <w:rFonts w:ascii="Cambria" w:eastAsiaTheme="minorHAnsi" w:hAnsi="Cambria" w:cs="Calibri"/>
          <w:color w:val="000000" w:themeColor="text1"/>
          <w:kern w:val="0"/>
          <w:sz w:val="24"/>
          <w:szCs w:val="24"/>
        </w:rPr>
      </w:pPr>
      <w:r w:rsidRPr="00CF75B9">
        <w:rPr>
          <w:rFonts w:ascii="Cambria" w:eastAsiaTheme="minorHAnsi" w:hAnsi="Cambria" w:cs="Calibri"/>
          <w:color w:val="000000" w:themeColor="text1"/>
          <w:kern w:val="0"/>
          <w:sz w:val="24"/>
          <w:szCs w:val="24"/>
        </w:rPr>
        <w:tab/>
      </w:r>
      <w:r w:rsidRPr="00CF75B9">
        <w:rPr>
          <w:rFonts w:ascii="Cambria" w:eastAsiaTheme="minorHAnsi" w:hAnsi="Cambria" w:cs="Calibri"/>
          <w:color w:val="000000" w:themeColor="text1"/>
          <w:kern w:val="0"/>
          <w:sz w:val="24"/>
          <w:szCs w:val="24"/>
        </w:rPr>
        <w:tab/>
      </w:r>
      <w:r w:rsidR="00E75A4B" w:rsidRPr="00CF75B9">
        <w:rPr>
          <w:rFonts w:ascii="Cambria" w:eastAsiaTheme="minorHAnsi" w:hAnsi="Cambria" w:cs="Calibri"/>
          <w:color w:val="000000" w:themeColor="text1"/>
          <w:kern w:val="0"/>
          <w:sz w:val="24"/>
          <w:szCs w:val="24"/>
        </w:rPr>
        <w:tab/>
        <w:t xml:space="preserve">3. </w:t>
      </w:r>
      <w:r w:rsidR="00E75A4B" w:rsidRPr="00CF75B9">
        <w:rPr>
          <w:rFonts w:ascii="Cambria" w:eastAsiaTheme="minorHAnsi" w:hAnsi="Cambria" w:cs="Calibri"/>
          <w:color w:val="000000" w:themeColor="text1"/>
          <w:kern w:val="0"/>
          <w:sz w:val="24"/>
          <w:szCs w:val="24"/>
        </w:rPr>
        <w:tab/>
        <w:t xml:space="preserve">A zoning permit for such Temporary Sales shall only be issued for any singular address once within any </w:t>
      </w:r>
      <w:r w:rsidR="0000358A">
        <w:rPr>
          <w:rFonts w:ascii="Cambria" w:eastAsiaTheme="minorHAnsi" w:hAnsi="Cambria" w:cs="Calibri"/>
          <w:color w:val="000000" w:themeColor="text1"/>
          <w:kern w:val="0"/>
          <w:sz w:val="24"/>
          <w:szCs w:val="24"/>
        </w:rPr>
        <w:t>three</w:t>
      </w:r>
      <w:r w:rsidR="00E75A4B" w:rsidRPr="00CF75B9">
        <w:rPr>
          <w:rFonts w:ascii="Cambria" w:eastAsiaTheme="minorHAnsi" w:hAnsi="Cambria" w:cs="Calibri"/>
          <w:color w:val="000000" w:themeColor="text1"/>
          <w:kern w:val="0"/>
          <w:sz w:val="24"/>
          <w:szCs w:val="24"/>
        </w:rPr>
        <w:t xml:space="preserve"> (</w:t>
      </w:r>
      <w:r w:rsidR="0000358A">
        <w:rPr>
          <w:rFonts w:ascii="Cambria" w:eastAsiaTheme="minorHAnsi" w:hAnsi="Cambria" w:cs="Calibri"/>
          <w:color w:val="000000" w:themeColor="text1"/>
          <w:kern w:val="0"/>
          <w:sz w:val="24"/>
          <w:szCs w:val="24"/>
        </w:rPr>
        <w:t>3</w:t>
      </w:r>
      <w:r w:rsidR="00E75A4B" w:rsidRPr="00CF75B9">
        <w:rPr>
          <w:rFonts w:ascii="Cambria" w:eastAsiaTheme="minorHAnsi" w:hAnsi="Cambria" w:cs="Calibri"/>
          <w:color w:val="000000" w:themeColor="text1"/>
          <w:kern w:val="0"/>
          <w:sz w:val="24"/>
          <w:szCs w:val="24"/>
        </w:rPr>
        <w:t xml:space="preserve">) month period and shall not exceed a period of five (5) consecutive days. </w:t>
      </w:r>
    </w:p>
    <w:p w14:paraId="5DBA592D" w14:textId="680DCE15" w:rsidR="009B7F50" w:rsidRDefault="00E75A4B" w:rsidP="00E75A4B">
      <w:pPr>
        <w:tabs>
          <w:tab w:val="left" w:pos="1710"/>
          <w:tab w:val="left" w:pos="2880"/>
          <w:tab w:val="left" w:pos="3330"/>
        </w:tabs>
        <w:autoSpaceDE w:val="0"/>
        <w:autoSpaceDN w:val="0"/>
        <w:adjustRightInd w:val="0"/>
        <w:spacing w:after="0" w:line="276" w:lineRule="auto"/>
        <w:ind w:left="3600" w:hanging="3330"/>
        <w:rPr>
          <w:rFonts w:ascii="Cambria" w:hAnsi="Cambria"/>
          <w:color w:val="000000" w:themeColor="text1"/>
          <w:sz w:val="24"/>
          <w:szCs w:val="24"/>
        </w:rPr>
      </w:pPr>
      <w:r w:rsidRPr="00CF75B9">
        <w:rPr>
          <w:rFonts w:ascii="Cambria" w:eastAsiaTheme="minorHAnsi" w:hAnsi="Cambria" w:cs="Calibri"/>
          <w:color w:val="000000" w:themeColor="text1"/>
          <w:kern w:val="0"/>
          <w:sz w:val="24"/>
          <w:szCs w:val="24"/>
        </w:rPr>
        <w:tab/>
      </w:r>
      <w:r w:rsidRPr="00CF75B9">
        <w:rPr>
          <w:rFonts w:ascii="Cambria" w:eastAsiaTheme="minorHAnsi" w:hAnsi="Cambria" w:cs="Calibri"/>
          <w:color w:val="000000" w:themeColor="text1"/>
          <w:kern w:val="0"/>
          <w:sz w:val="24"/>
          <w:szCs w:val="24"/>
        </w:rPr>
        <w:tab/>
      </w:r>
      <w:r w:rsidRPr="00CF75B9">
        <w:rPr>
          <w:rFonts w:ascii="Cambria" w:eastAsiaTheme="minorHAnsi" w:hAnsi="Cambria" w:cs="Calibri"/>
          <w:color w:val="000000" w:themeColor="text1"/>
          <w:kern w:val="0"/>
          <w:sz w:val="24"/>
          <w:szCs w:val="24"/>
        </w:rPr>
        <w:tab/>
        <w:t xml:space="preserve">4. </w:t>
      </w:r>
      <w:r w:rsidRPr="00CF75B9">
        <w:rPr>
          <w:rFonts w:ascii="Cambria" w:eastAsiaTheme="minorHAnsi" w:hAnsi="Cambria" w:cs="Calibri"/>
          <w:color w:val="000000" w:themeColor="text1"/>
          <w:kern w:val="0"/>
          <w:sz w:val="24"/>
          <w:szCs w:val="24"/>
        </w:rPr>
        <w:tab/>
        <w:t xml:space="preserve">A zoning permit for Temporary Sales of </w:t>
      </w:r>
      <w:r w:rsidR="0000358A">
        <w:rPr>
          <w:rFonts w:ascii="Cambria" w:eastAsiaTheme="minorHAnsi" w:hAnsi="Cambria" w:cs="Calibri"/>
          <w:color w:val="000000" w:themeColor="text1"/>
          <w:kern w:val="0"/>
          <w:sz w:val="24"/>
          <w:szCs w:val="24"/>
        </w:rPr>
        <w:t>seasonal items</w:t>
      </w:r>
      <w:r w:rsidRPr="00CF75B9">
        <w:rPr>
          <w:rFonts w:ascii="Cambria" w:eastAsiaTheme="minorHAnsi" w:hAnsi="Cambria" w:cs="Calibri"/>
          <w:color w:val="000000" w:themeColor="text1"/>
          <w:kern w:val="0"/>
          <w:sz w:val="24"/>
          <w:szCs w:val="24"/>
        </w:rPr>
        <w:t xml:space="preserve"> shall only be issued for any singular address once </w:t>
      </w:r>
      <w:r w:rsidR="009B7F50" w:rsidRPr="00CF75B9">
        <w:rPr>
          <w:rFonts w:ascii="Cambria" w:eastAsiaTheme="minorHAnsi" w:hAnsi="Cambria" w:cs="Calibri"/>
          <w:color w:val="000000" w:themeColor="text1"/>
          <w:kern w:val="0"/>
          <w:sz w:val="24"/>
          <w:szCs w:val="24"/>
        </w:rPr>
        <w:t>within any one (1) calendar year</w:t>
      </w:r>
      <w:r w:rsidRPr="00CF75B9">
        <w:rPr>
          <w:rFonts w:ascii="Cambria" w:eastAsiaTheme="minorHAnsi" w:hAnsi="Cambria" w:cs="Calibri"/>
          <w:color w:val="000000" w:themeColor="text1"/>
          <w:kern w:val="0"/>
          <w:sz w:val="24"/>
          <w:szCs w:val="24"/>
        </w:rPr>
        <w:t xml:space="preserve"> </w:t>
      </w:r>
      <w:r w:rsidR="009B7F50" w:rsidRPr="00CF75B9">
        <w:rPr>
          <w:rFonts w:ascii="Cambria" w:eastAsiaTheme="minorHAnsi" w:hAnsi="Cambria" w:cs="Calibri"/>
          <w:color w:val="000000" w:themeColor="text1"/>
          <w:kern w:val="0"/>
          <w:sz w:val="24"/>
          <w:szCs w:val="24"/>
        </w:rPr>
        <w:t xml:space="preserve">and shall </w:t>
      </w:r>
      <w:r w:rsidR="00FC2EF4" w:rsidRPr="00CF75B9">
        <w:rPr>
          <w:rFonts w:ascii="Cambria" w:eastAsiaTheme="minorHAnsi" w:hAnsi="Cambria" w:cs="Calibri"/>
          <w:color w:val="000000" w:themeColor="text1"/>
          <w:kern w:val="0"/>
          <w:sz w:val="24"/>
          <w:szCs w:val="24"/>
        </w:rPr>
        <w:t>be</w:t>
      </w:r>
      <w:r w:rsidR="009B7F50" w:rsidRPr="00CF75B9">
        <w:rPr>
          <w:rFonts w:ascii="Cambria" w:eastAsiaTheme="minorHAnsi" w:hAnsi="Cambria" w:cs="Calibri"/>
          <w:color w:val="000000" w:themeColor="text1"/>
          <w:kern w:val="0"/>
          <w:sz w:val="24"/>
          <w:szCs w:val="24"/>
        </w:rPr>
        <w:t xml:space="preserve"> limited to a period of </w:t>
      </w:r>
      <w:r w:rsidR="0000358A">
        <w:rPr>
          <w:rFonts w:ascii="Cambria" w:eastAsiaTheme="minorHAnsi" w:hAnsi="Cambria" w:cs="Calibri"/>
          <w:color w:val="000000" w:themeColor="text1"/>
          <w:kern w:val="0"/>
          <w:sz w:val="24"/>
          <w:szCs w:val="24"/>
        </w:rPr>
        <w:t>sixty</w:t>
      </w:r>
      <w:r w:rsidR="009B7F50" w:rsidRPr="00CF75B9">
        <w:rPr>
          <w:rFonts w:ascii="Cambria" w:eastAsiaTheme="minorHAnsi" w:hAnsi="Cambria" w:cs="Calibri"/>
          <w:color w:val="000000" w:themeColor="text1"/>
          <w:kern w:val="0"/>
          <w:sz w:val="24"/>
          <w:szCs w:val="24"/>
        </w:rPr>
        <w:t xml:space="preserve"> (</w:t>
      </w:r>
      <w:r w:rsidR="0000358A">
        <w:rPr>
          <w:rFonts w:ascii="Cambria" w:eastAsiaTheme="minorHAnsi" w:hAnsi="Cambria" w:cs="Calibri"/>
          <w:color w:val="000000" w:themeColor="text1"/>
          <w:kern w:val="0"/>
          <w:sz w:val="24"/>
          <w:szCs w:val="24"/>
        </w:rPr>
        <w:t>60</w:t>
      </w:r>
      <w:r w:rsidR="009B7F50" w:rsidRPr="00CF75B9">
        <w:rPr>
          <w:rFonts w:ascii="Cambria" w:eastAsiaTheme="minorHAnsi" w:hAnsi="Cambria" w:cs="Calibri"/>
          <w:color w:val="000000" w:themeColor="text1"/>
          <w:kern w:val="0"/>
          <w:sz w:val="24"/>
          <w:szCs w:val="24"/>
        </w:rPr>
        <w:t xml:space="preserve">) </w:t>
      </w:r>
      <w:r w:rsidR="00DC325A">
        <w:rPr>
          <w:rFonts w:ascii="Cambria" w:eastAsiaTheme="minorHAnsi" w:hAnsi="Cambria" w:cs="Calibri"/>
          <w:color w:val="000000" w:themeColor="text1"/>
          <w:kern w:val="0"/>
          <w:sz w:val="24"/>
          <w:szCs w:val="24"/>
        </w:rPr>
        <w:t xml:space="preserve">total </w:t>
      </w:r>
      <w:r w:rsidR="009B7F50" w:rsidRPr="00CF75B9">
        <w:rPr>
          <w:rFonts w:ascii="Cambria" w:eastAsiaTheme="minorHAnsi" w:hAnsi="Cambria" w:cs="Calibri"/>
          <w:color w:val="000000" w:themeColor="text1"/>
          <w:kern w:val="0"/>
          <w:sz w:val="24"/>
          <w:szCs w:val="24"/>
        </w:rPr>
        <w:t>days</w:t>
      </w:r>
      <w:r w:rsidRPr="00CF75B9">
        <w:rPr>
          <w:rFonts w:ascii="Cambria" w:eastAsiaTheme="minorHAnsi" w:hAnsi="Cambria" w:cs="Calibri"/>
          <w:color w:val="000000" w:themeColor="text1"/>
          <w:kern w:val="0"/>
          <w:sz w:val="24"/>
          <w:szCs w:val="24"/>
        </w:rPr>
        <w:t xml:space="preserve"> </w:t>
      </w:r>
      <w:r w:rsidR="0000358A">
        <w:rPr>
          <w:rFonts w:ascii="Cambria" w:eastAsiaTheme="minorHAnsi" w:hAnsi="Cambria" w:cs="Calibri"/>
          <w:color w:val="000000" w:themeColor="text1"/>
          <w:kern w:val="0"/>
          <w:sz w:val="24"/>
          <w:szCs w:val="24"/>
        </w:rPr>
        <w:t xml:space="preserve">within the in-season window. </w:t>
      </w:r>
      <w:r w:rsidR="009B7F50" w:rsidRPr="00CF75B9">
        <w:rPr>
          <w:rFonts w:ascii="Cambria" w:eastAsiaTheme="minorHAnsi" w:hAnsi="Cambria" w:cs="Calibri"/>
          <w:color w:val="000000" w:themeColor="text1"/>
          <w:kern w:val="0"/>
          <w:sz w:val="24"/>
          <w:szCs w:val="24"/>
        </w:rPr>
        <w:t xml:space="preserve">  </w:t>
      </w:r>
      <w:r w:rsidR="009B7F50" w:rsidRPr="00CF75B9">
        <w:rPr>
          <w:rFonts w:ascii="Cambria" w:hAnsi="Cambria"/>
          <w:color w:val="000000" w:themeColor="text1"/>
          <w:sz w:val="24"/>
          <w:szCs w:val="24"/>
        </w:rPr>
        <w:t xml:space="preserve"> </w:t>
      </w:r>
    </w:p>
    <w:p w14:paraId="68D99DB8" w14:textId="6792CEEC" w:rsidR="001339B2" w:rsidRPr="00CF75B9" w:rsidRDefault="001339B2" w:rsidP="00E75A4B">
      <w:pPr>
        <w:tabs>
          <w:tab w:val="left" w:pos="1710"/>
          <w:tab w:val="left" w:pos="2880"/>
          <w:tab w:val="left" w:pos="3330"/>
        </w:tabs>
        <w:autoSpaceDE w:val="0"/>
        <w:autoSpaceDN w:val="0"/>
        <w:adjustRightInd w:val="0"/>
        <w:spacing w:after="0" w:line="276" w:lineRule="auto"/>
        <w:ind w:left="3600" w:hanging="3330"/>
        <w:rPr>
          <w:rFonts w:ascii="Cambria" w:eastAsiaTheme="minorHAnsi" w:hAnsi="Cambria" w:cs="Calibri"/>
          <w:color w:val="000000" w:themeColor="text1"/>
          <w:kern w:val="0"/>
          <w:sz w:val="24"/>
          <w:szCs w:val="24"/>
        </w:rPr>
      </w:pPr>
      <w:r>
        <w:rPr>
          <w:rFonts w:ascii="Cambria" w:hAnsi="Cambria"/>
          <w:color w:val="000000" w:themeColor="text1"/>
          <w:sz w:val="24"/>
          <w:szCs w:val="24"/>
        </w:rPr>
        <w:tab/>
      </w:r>
      <w:r>
        <w:rPr>
          <w:rFonts w:ascii="Cambria" w:hAnsi="Cambria"/>
          <w:color w:val="000000" w:themeColor="text1"/>
          <w:sz w:val="24"/>
          <w:szCs w:val="24"/>
        </w:rPr>
        <w:tab/>
        <w:t xml:space="preserve">C. </w:t>
      </w:r>
      <w:r>
        <w:rPr>
          <w:rFonts w:ascii="Cambria" w:hAnsi="Cambria"/>
          <w:color w:val="000000" w:themeColor="text1"/>
          <w:sz w:val="24"/>
          <w:szCs w:val="24"/>
        </w:rPr>
        <w:tab/>
        <w:t xml:space="preserve">Yard Sales in any residential or agricultural district shall not require a permit, but are limited in duration to no more than </w:t>
      </w:r>
      <w:r w:rsidR="00DC325A">
        <w:rPr>
          <w:rFonts w:ascii="Cambria" w:hAnsi="Cambria"/>
          <w:color w:val="000000" w:themeColor="text1"/>
          <w:sz w:val="24"/>
          <w:szCs w:val="24"/>
        </w:rPr>
        <w:t xml:space="preserve">four (4) </w:t>
      </w:r>
      <w:r>
        <w:rPr>
          <w:rFonts w:ascii="Cambria" w:hAnsi="Cambria"/>
          <w:color w:val="000000" w:themeColor="text1"/>
          <w:sz w:val="24"/>
          <w:szCs w:val="24"/>
        </w:rPr>
        <w:t>consecutive days, and no more frequent than</w:t>
      </w:r>
      <w:r w:rsidR="00DC325A">
        <w:rPr>
          <w:rFonts w:ascii="Cambria" w:hAnsi="Cambria"/>
          <w:color w:val="000000" w:themeColor="text1"/>
          <w:sz w:val="24"/>
          <w:szCs w:val="24"/>
        </w:rPr>
        <w:t xml:space="preserve"> four (4) times per year.</w:t>
      </w:r>
    </w:p>
    <w:p w14:paraId="7EDDD9E7" w14:textId="7550CBB2" w:rsidR="00791DF1" w:rsidRPr="00CF75B9" w:rsidRDefault="009B7F50" w:rsidP="00B86BE3">
      <w:pPr>
        <w:tabs>
          <w:tab w:val="left" w:pos="1710"/>
          <w:tab w:val="left" w:pos="2880"/>
          <w:tab w:val="left" w:pos="3330"/>
          <w:tab w:val="left" w:pos="3690"/>
        </w:tabs>
        <w:autoSpaceDE w:val="0"/>
        <w:autoSpaceDN w:val="0"/>
        <w:adjustRightInd w:val="0"/>
        <w:spacing w:after="0" w:line="276" w:lineRule="auto"/>
        <w:ind w:left="3330" w:hanging="3330"/>
        <w:rPr>
          <w:rFonts w:ascii="Cambria" w:eastAsiaTheme="minorHAnsi" w:hAnsi="Cambria" w:cs="Calibri"/>
          <w:color w:val="000000" w:themeColor="text1"/>
          <w:kern w:val="0"/>
          <w:sz w:val="24"/>
          <w:szCs w:val="24"/>
        </w:rPr>
      </w:pPr>
      <w:r w:rsidRPr="00CF75B9">
        <w:rPr>
          <w:rFonts w:ascii="Cambria" w:hAnsi="Cambria"/>
          <w:color w:val="000000" w:themeColor="text1"/>
          <w:sz w:val="24"/>
          <w:szCs w:val="24"/>
        </w:rPr>
        <w:tab/>
      </w:r>
      <w:r w:rsidRPr="00CF75B9">
        <w:rPr>
          <w:rFonts w:ascii="Cambria" w:hAnsi="Cambria"/>
          <w:color w:val="000000" w:themeColor="text1"/>
          <w:sz w:val="24"/>
          <w:szCs w:val="24"/>
        </w:rPr>
        <w:tab/>
      </w:r>
      <w:bookmarkStart w:id="1" w:name="_Hlk212546642"/>
      <w:r w:rsidR="001339B2">
        <w:rPr>
          <w:rFonts w:ascii="Cambria" w:hAnsi="Cambria"/>
          <w:color w:val="000000" w:themeColor="text1"/>
          <w:sz w:val="24"/>
          <w:szCs w:val="24"/>
        </w:rPr>
        <w:t>D</w:t>
      </w:r>
      <w:r w:rsidRPr="00CF75B9">
        <w:rPr>
          <w:rFonts w:ascii="Cambria" w:hAnsi="Cambria"/>
          <w:color w:val="000000" w:themeColor="text1"/>
          <w:sz w:val="24"/>
          <w:szCs w:val="24"/>
        </w:rPr>
        <w:t xml:space="preserve">. </w:t>
      </w:r>
      <w:r w:rsidRPr="00CF75B9">
        <w:rPr>
          <w:rFonts w:ascii="Cambria" w:hAnsi="Cambria"/>
          <w:color w:val="000000" w:themeColor="text1"/>
          <w:sz w:val="24"/>
          <w:szCs w:val="24"/>
        </w:rPr>
        <w:tab/>
      </w:r>
      <w:r w:rsidR="00166B2D" w:rsidRPr="00CF75B9">
        <w:rPr>
          <w:rFonts w:ascii="Cambria" w:hAnsi="Cambria"/>
          <w:color w:val="000000" w:themeColor="text1"/>
          <w:sz w:val="24"/>
          <w:szCs w:val="24"/>
        </w:rPr>
        <w:t>All other Public Events in a non-residential district are addressed under Section 5</w:t>
      </w:r>
      <w:r w:rsidR="00CF75B9">
        <w:rPr>
          <w:rFonts w:ascii="Cambria" w:hAnsi="Cambria"/>
          <w:color w:val="000000" w:themeColor="text1"/>
          <w:sz w:val="24"/>
          <w:szCs w:val="24"/>
        </w:rPr>
        <w:t>13.5</w:t>
      </w:r>
      <w:r w:rsidR="00166B2D" w:rsidRPr="00CF75B9">
        <w:rPr>
          <w:rFonts w:ascii="Cambria" w:hAnsi="Cambria"/>
          <w:color w:val="000000" w:themeColor="text1"/>
          <w:sz w:val="24"/>
          <w:szCs w:val="24"/>
        </w:rPr>
        <w:t xml:space="preserve">.  </w:t>
      </w:r>
      <w:bookmarkEnd w:id="1"/>
    </w:p>
    <w:p w14:paraId="774C38BC" w14:textId="1FFD7DD6" w:rsidR="00791DF1" w:rsidRPr="00CF75B9" w:rsidRDefault="00791DF1" w:rsidP="00734774">
      <w:pPr>
        <w:tabs>
          <w:tab w:val="left" w:pos="1710"/>
          <w:tab w:val="left" w:pos="2880"/>
          <w:tab w:val="left" w:pos="3330"/>
          <w:tab w:val="left" w:pos="3690"/>
        </w:tabs>
        <w:autoSpaceDE w:val="0"/>
        <w:autoSpaceDN w:val="0"/>
        <w:adjustRightInd w:val="0"/>
        <w:spacing w:after="0" w:line="276" w:lineRule="auto"/>
        <w:ind w:left="2880" w:hanging="2880"/>
        <w:rPr>
          <w:rFonts w:ascii="Cambria" w:eastAsiaTheme="minorHAnsi" w:hAnsi="Cambria" w:cs="Calibri"/>
          <w:color w:val="000000" w:themeColor="text1"/>
          <w:kern w:val="0"/>
          <w:sz w:val="24"/>
          <w:szCs w:val="24"/>
        </w:rPr>
      </w:pPr>
    </w:p>
    <w:p w14:paraId="136E8BF9" w14:textId="10F939B0" w:rsidR="008A6636" w:rsidRPr="00CF75B9" w:rsidRDefault="00D528E6" w:rsidP="00734774">
      <w:pPr>
        <w:tabs>
          <w:tab w:val="left" w:pos="1710"/>
          <w:tab w:val="left" w:pos="2880"/>
          <w:tab w:val="left" w:pos="3330"/>
          <w:tab w:val="left" w:pos="3690"/>
        </w:tabs>
        <w:autoSpaceDE w:val="0"/>
        <w:autoSpaceDN w:val="0"/>
        <w:adjustRightInd w:val="0"/>
        <w:spacing w:after="0" w:line="276" w:lineRule="auto"/>
        <w:ind w:left="2880" w:hanging="2880"/>
        <w:rPr>
          <w:rFonts w:ascii="Cambria" w:hAnsi="Cambria"/>
          <w:color w:val="000000" w:themeColor="text1"/>
          <w:sz w:val="24"/>
          <w:szCs w:val="24"/>
        </w:rPr>
      </w:pPr>
      <w:bookmarkStart w:id="2" w:name="_Hlk212552249"/>
      <w:r w:rsidRPr="00CF75B9">
        <w:rPr>
          <w:rFonts w:ascii="Cambria" w:hAnsi="Cambria"/>
          <w:color w:val="000000" w:themeColor="text1"/>
          <w:sz w:val="24"/>
          <w:szCs w:val="24"/>
        </w:rPr>
        <w:tab/>
        <w:t>51</w:t>
      </w:r>
      <w:r w:rsidR="0054485E" w:rsidRPr="00CF75B9">
        <w:rPr>
          <w:rFonts w:ascii="Cambria" w:hAnsi="Cambria"/>
          <w:color w:val="000000" w:themeColor="text1"/>
          <w:sz w:val="24"/>
          <w:szCs w:val="24"/>
        </w:rPr>
        <w:t>3</w:t>
      </w:r>
      <w:r w:rsidRPr="00CF75B9">
        <w:rPr>
          <w:rFonts w:ascii="Cambria" w:hAnsi="Cambria"/>
          <w:color w:val="000000" w:themeColor="text1"/>
          <w:sz w:val="24"/>
          <w:szCs w:val="24"/>
        </w:rPr>
        <w:t>.</w:t>
      </w:r>
      <w:r w:rsidR="002A4D89" w:rsidRPr="00CF75B9">
        <w:rPr>
          <w:rFonts w:ascii="Cambria" w:hAnsi="Cambria"/>
          <w:color w:val="000000" w:themeColor="text1"/>
          <w:sz w:val="24"/>
          <w:szCs w:val="24"/>
        </w:rPr>
        <w:t>4</w:t>
      </w:r>
      <w:r w:rsidRPr="00CF75B9">
        <w:rPr>
          <w:rFonts w:ascii="Cambria" w:hAnsi="Cambria"/>
          <w:color w:val="000000" w:themeColor="text1"/>
          <w:sz w:val="24"/>
          <w:szCs w:val="24"/>
        </w:rPr>
        <w:tab/>
      </w:r>
      <w:r w:rsidR="009941DF" w:rsidRPr="00CF75B9">
        <w:rPr>
          <w:rFonts w:ascii="Cambria" w:eastAsiaTheme="minorHAnsi" w:hAnsi="Cambria" w:cs="Calibri"/>
          <w:color w:val="000000" w:themeColor="text1"/>
          <w:kern w:val="0"/>
          <w:sz w:val="24"/>
          <w:szCs w:val="24"/>
        </w:rPr>
        <w:t xml:space="preserve">An </w:t>
      </w:r>
      <w:r w:rsidRPr="00CF75B9">
        <w:rPr>
          <w:rFonts w:ascii="Cambria" w:eastAsiaTheme="minorHAnsi" w:hAnsi="Cambria" w:cs="Calibri"/>
          <w:color w:val="000000" w:themeColor="text1"/>
          <w:kern w:val="0"/>
          <w:sz w:val="24"/>
          <w:szCs w:val="24"/>
        </w:rPr>
        <w:t xml:space="preserve">applicant </w:t>
      </w:r>
      <w:r w:rsidR="00327E5A" w:rsidRPr="00CF75B9">
        <w:rPr>
          <w:rFonts w:ascii="Cambria" w:hAnsi="Cambria"/>
          <w:color w:val="000000" w:themeColor="text1"/>
          <w:sz w:val="24"/>
          <w:szCs w:val="24"/>
        </w:rPr>
        <w:t>applying</w:t>
      </w:r>
      <w:r w:rsidRPr="00CF75B9">
        <w:rPr>
          <w:rFonts w:ascii="Cambria" w:hAnsi="Cambria"/>
          <w:color w:val="000000" w:themeColor="text1"/>
          <w:sz w:val="24"/>
          <w:szCs w:val="24"/>
        </w:rPr>
        <w:t xml:space="preserve"> for a temporary use permit from the zoning office</w:t>
      </w:r>
      <w:r w:rsidR="00327E5A" w:rsidRPr="00CF75B9">
        <w:rPr>
          <w:rFonts w:ascii="Cambria" w:hAnsi="Cambria"/>
          <w:color w:val="000000" w:themeColor="text1"/>
          <w:sz w:val="24"/>
          <w:szCs w:val="24"/>
        </w:rPr>
        <w:t xml:space="preserve"> must submit said application no less than </w:t>
      </w:r>
      <w:r w:rsidR="00DC325A">
        <w:rPr>
          <w:rFonts w:ascii="Cambria" w:hAnsi="Cambria"/>
          <w:color w:val="000000" w:themeColor="text1"/>
          <w:sz w:val="24"/>
          <w:szCs w:val="24"/>
        </w:rPr>
        <w:t>thirty (</w:t>
      </w:r>
      <w:r w:rsidR="00327E5A" w:rsidRPr="00CF75B9">
        <w:rPr>
          <w:rFonts w:ascii="Cambria" w:hAnsi="Cambria"/>
          <w:color w:val="000000" w:themeColor="text1"/>
          <w:sz w:val="24"/>
          <w:szCs w:val="24"/>
        </w:rPr>
        <w:t>30</w:t>
      </w:r>
      <w:r w:rsidR="00DC325A">
        <w:rPr>
          <w:rFonts w:ascii="Cambria" w:hAnsi="Cambria"/>
          <w:color w:val="000000" w:themeColor="text1"/>
          <w:sz w:val="24"/>
          <w:szCs w:val="24"/>
        </w:rPr>
        <w:t>)</w:t>
      </w:r>
      <w:r w:rsidR="00327E5A" w:rsidRPr="00CF75B9">
        <w:rPr>
          <w:rFonts w:ascii="Cambria" w:hAnsi="Cambria"/>
          <w:color w:val="000000" w:themeColor="text1"/>
          <w:sz w:val="24"/>
          <w:szCs w:val="24"/>
        </w:rPr>
        <w:t xml:space="preserve"> days prior to the event start date, and adhere to the following requirements: </w:t>
      </w:r>
      <w:r w:rsidR="007E107B" w:rsidRPr="00CF75B9">
        <w:rPr>
          <w:rFonts w:ascii="Cambria" w:hAnsi="Cambria"/>
          <w:color w:val="000000" w:themeColor="text1"/>
          <w:sz w:val="24"/>
          <w:szCs w:val="24"/>
        </w:rPr>
        <w:t xml:space="preserve"> </w:t>
      </w:r>
    </w:p>
    <w:p w14:paraId="1A1D0CF2" w14:textId="7F6759C2" w:rsidR="008A6636" w:rsidRPr="00CF75B9" w:rsidRDefault="009941DF" w:rsidP="00734774">
      <w:pPr>
        <w:pStyle w:val="Body"/>
        <w:tabs>
          <w:tab w:val="clear" w:pos="50"/>
          <w:tab w:val="clear" w:pos="8820"/>
          <w:tab w:val="left" w:pos="1710"/>
          <w:tab w:val="left" w:pos="2880"/>
          <w:tab w:val="left" w:pos="3330"/>
          <w:tab w:val="left" w:pos="3690"/>
        </w:tabs>
        <w:spacing w:after="0" w:line="276" w:lineRule="auto"/>
        <w:ind w:left="3600" w:hanging="3330"/>
        <w:rPr>
          <w:rFonts w:ascii="Cambria" w:hAnsi="Cambria"/>
          <w:color w:val="000000" w:themeColor="text1"/>
        </w:rPr>
      </w:pPr>
      <w:r w:rsidRPr="00CF75B9">
        <w:rPr>
          <w:rFonts w:ascii="Cambria" w:hAnsi="Cambria"/>
          <w:color w:val="000000" w:themeColor="text1"/>
        </w:rPr>
        <w:tab/>
      </w:r>
      <w:r w:rsidRPr="00CF75B9">
        <w:rPr>
          <w:rFonts w:ascii="Cambria" w:hAnsi="Cambria"/>
          <w:color w:val="000000" w:themeColor="text1"/>
        </w:rPr>
        <w:tab/>
        <w:t>A.</w:t>
      </w:r>
      <w:r w:rsidRPr="00CF75B9">
        <w:rPr>
          <w:rFonts w:ascii="Cambria" w:hAnsi="Cambria"/>
          <w:color w:val="000000" w:themeColor="text1"/>
        </w:rPr>
        <w:tab/>
      </w:r>
      <w:r w:rsidR="00D528E6" w:rsidRPr="00CF75B9">
        <w:rPr>
          <w:rFonts w:ascii="Cambria" w:hAnsi="Cambria"/>
          <w:color w:val="000000" w:themeColor="text1"/>
        </w:rPr>
        <w:t xml:space="preserve">Submit a </w:t>
      </w:r>
      <w:r w:rsidR="001F78CB" w:rsidRPr="00CF75B9">
        <w:rPr>
          <w:rFonts w:ascii="Cambria" w:hAnsi="Cambria"/>
          <w:color w:val="000000" w:themeColor="text1"/>
        </w:rPr>
        <w:t xml:space="preserve">detailed </w:t>
      </w:r>
      <w:r w:rsidRPr="00CF75B9">
        <w:rPr>
          <w:rFonts w:ascii="Cambria" w:hAnsi="Cambria"/>
          <w:color w:val="000000" w:themeColor="text1"/>
        </w:rPr>
        <w:t>description of the property</w:t>
      </w:r>
      <w:r w:rsidR="00D528E6" w:rsidRPr="00CF75B9">
        <w:rPr>
          <w:rFonts w:ascii="Cambria" w:hAnsi="Cambria"/>
          <w:color w:val="000000" w:themeColor="text1"/>
        </w:rPr>
        <w:t xml:space="preserve"> and </w:t>
      </w:r>
      <w:r w:rsidR="00327E5A" w:rsidRPr="00CF75B9">
        <w:rPr>
          <w:rFonts w:ascii="Cambria" w:hAnsi="Cambria"/>
          <w:color w:val="000000" w:themeColor="text1"/>
        </w:rPr>
        <w:t xml:space="preserve">the proposed event. </w:t>
      </w:r>
    </w:p>
    <w:p w14:paraId="4404B1DC" w14:textId="21953D25" w:rsidR="00D528E6" w:rsidRPr="00CF75B9" w:rsidRDefault="00D528E6" w:rsidP="00734774">
      <w:pPr>
        <w:pStyle w:val="Body"/>
        <w:tabs>
          <w:tab w:val="clear" w:pos="50"/>
          <w:tab w:val="clear" w:pos="8820"/>
          <w:tab w:val="left" w:pos="1710"/>
          <w:tab w:val="left" w:pos="2880"/>
          <w:tab w:val="left" w:pos="3330"/>
          <w:tab w:val="left" w:pos="3690"/>
        </w:tabs>
        <w:spacing w:after="0" w:line="276" w:lineRule="auto"/>
        <w:ind w:left="3600" w:hanging="3330"/>
        <w:rPr>
          <w:rFonts w:ascii="Cambria" w:hAnsi="Cambria"/>
          <w:color w:val="000000" w:themeColor="text1"/>
        </w:rPr>
      </w:pPr>
      <w:r w:rsidRPr="00CF75B9">
        <w:rPr>
          <w:rFonts w:ascii="Cambria" w:hAnsi="Cambria"/>
          <w:color w:val="000000" w:themeColor="text1"/>
        </w:rPr>
        <w:tab/>
      </w:r>
      <w:r w:rsidRPr="00CF75B9">
        <w:rPr>
          <w:rFonts w:ascii="Cambria" w:hAnsi="Cambria"/>
          <w:color w:val="000000" w:themeColor="text1"/>
        </w:rPr>
        <w:tab/>
        <w:t>B.</w:t>
      </w:r>
      <w:r w:rsidRPr="00CF75B9">
        <w:rPr>
          <w:rFonts w:ascii="Cambria" w:hAnsi="Cambria"/>
          <w:color w:val="000000" w:themeColor="text1"/>
        </w:rPr>
        <w:tab/>
        <w:t>Submit a timeline o</w:t>
      </w:r>
      <w:r w:rsidR="00DC325A">
        <w:rPr>
          <w:rFonts w:ascii="Cambria" w:hAnsi="Cambria"/>
          <w:color w:val="000000" w:themeColor="text1"/>
        </w:rPr>
        <w:t>f</w:t>
      </w:r>
      <w:r w:rsidRPr="00CF75B9">
        <w:rPr>
          <w:rFonts w:ascii="Cambria" w:hAnsi="Cambria"/>
          <w:color w:val="000000" w:themeColor="text1"/>
        </w:rPr>
        <w:t xml:space="preserve"> hours of operation for the proposed use.</w:t>
      </w:r>
    </w:p>
    <w:p w14:paraId="78A4F010" w14:textId="2E7ED180" w:rsidR="009941DF" w:rsidRPr="00CF75B9" w:rsidRDefault="009941DF" w:rsidP="00734774">
      <w:pPr>
        <w:pStyle w:val="Body"/>
        <w:tabs>
          <w:tab w:val="clear" w:pos="50"/>
          <w:tab w:val="clear" w:pos="8820"/>
          <w:tab w:val="left" w:pos="1710"/>
          <w:tab w:val="left" w:pos="2880"/>
          <w:tab w:val="left" w:pos="3330"/>
          <w:tab w:val="left" w:pos="3690"/>
        </w:tabs>
        <w:spacing w:after="0" w:line="276" w:lineRule="auto"/>
        <w:ind w:left="3330" w:hanging="3330"/>
        <w:rPr>
          <w:rFonts w:ascii="Cambria" w:hAnsi="Cambria"/>
          <w:color w:val="000000" w:themeColor="text1"/>
        </w:rPr>
      </w:pPr>
      <w:r w:rsidRPr="00CF75B9">
        <w:rPr>
          <w:rFonts w:ascii="Cambria" w:hAnsi="Cambria"/>
          <w:color w:val="000000" w:themeColor="text1"/>
        </w:rPr>
        <w:tab/>
      </w:r>
      <w:r w:rsidRPr="00CF75B9">
        <w:rPr>
          <w:rFonts w:ascii="Cambria" w:hAnsi="Cambria"/>
          <w:color w:val="000000" w:themeColor="text1"/>
        </w:rPr>
        <w:tab/>
      </w:r>
      <w:r w:rsidR="00D528E6" w:rsidRPr="00CF75B9">
        <w:rPr>
          <w:rFonts w:ascii="Cambria" w:hAnsi="Cambria"/>
          <w:color w:val="000000" w:themeColor="text1"/>
        </w:rPr>
        <w:t>C</w:t>
      </w:r>
      <w:r w:rsidRPr="00CF75B9">
        <w:rPr>
          <w:rFonts w:ascii="Cambria" w:hAnsi="Cambria"/>
          <w:color w:val="000000" w:themeColor="text1"/>
        </w:rPr>
        <w:t>.</w:t>
      </w:r>
      <w:r w:rsidRPr="00CF75B9">
        <w:rPr>
          <w:rFonts w:ascii="Cambria" w:hAnsi="Cambria"/>
          <w:color w:val="000000" w:themeColor="text1"/>
        </w:rPr>
        <w:tab/>
      </w:r>
      <w:r w:rsidR="00D528E6" w:rsidRPr="00CF75B9">
        <w:rPr>
          <w:rFonts w:ascii="Cambria" w:hAnsi="Cambria"/>
          <w:color w:val="000000" w:themeColor="text1"/>
        </w:rPr>
        <w:t>Submit a s</w:t>
      </w:r>
      <w:r w:rsidRPr="00CF75B9">
        <w:rPr>
          <w:rFonts w:ascii="Cambria" w:hAnsi="Cambria"/>
          <w:color w:val="000000" w:themeColor="text1"/>
        </w:rPr>
        <w:t>ite plan showing existing permanent and potential temporary structures and distances from property line</w:t>
      </w:r>
      <w:r w:rsidR="005C26B3" w:rsidRPr="00CF75B9">
        <w:rPr>
          <w:rFonts w:ascii="Cambria" w:hAnsi="Cambria"/>
          <w:color w:val="000000" w:themeColor="text1"/>
        </w:rPr>
        <w:t>s</w:t>
      </w:r>
      <w:r w:rsidR="00D528E6" w:rsidRPr="00CF75B9">
        <w:rPr>
          <w:rFonts w:ascii="Cambria" w:hAnsi="Cambria"/>
          <w:color w:val="000000" w:themeColor="text1"/>
        </w:rPr>
        <w:t>.</w:t>
      </w:r>
    </w:p>
    <w:p w14:paraId="60B6AC42" w14:textId="4CE357E3" w:rsidR="009941DF" w:rsidRPr="00CF75B9" w:rsidRDefault="009941DF" w:rsidP="00734774">
      <w:pPr>
        <w:pStyle w:val="Body"/>
        <w:tabs>
          <w:tab w:val="clear" w:pos="50"/>
          <w:tab w:val="clear" w:pos="8820"/>
          <w:tab w:val="left" w:pos="1710"/>
          <w:tab w:val="left" w:pos="2880"/>
          <w:tab w:val="left" w:pos="3330"/>
          <w:tab w:val="left" w:pos="3690"/>
        </w:tabs>
        <w:spacing w:after="0" w:line="276" w:lineRule="auto"/>
        <w:rPr>
          <w:rFonts w:ascii="Cambria" w:hAnsi="Cambria"/>
          <w:color w:val="000000" w:themeColor="text1"/>
        </w:rPr>
      </w:pPr>
      <w:r w:rsidRPr="00CF75B9">
        <w:rPr>
          <w:rFonts w:ascii="Cambria" w:hAnsi="Cambria"/>
          <w:color w:val="000000" w:themeColor="text1"/>
        </w:rPr>
        <w:tab/>
      </w:r>
      <w:r w:rsidRPr="00CF75B9">
        <w:rPr>
          <w:rFonts w:ascii="Cambria" w:hAnsi="Cambria"/>
          <w:color w:val="000000" w:themeColor="text1"/>
        </w:rPr>
        <w:tab/>
      </w:r>
      <w:r w:rsidR="00D528E6" w:rsidRPr="00CF75B9">
        <w:rPr>
          <w:rFonts w:ascii="Cambria" w:hAnsi="Cambria"/>
          <w:color w:val="000000" w:themeColor="text1"/>
        </w:rPr>
        <w:t>D.</w:t>
      </w:r>
      <w:r w:rsidR="00D528E6" w:rsidRPr="00CF75B9">
        <w:rPr>
          <w:rFonts w:ascii="Cambria" w:hAnsi="Cambria"/>
          <w:color w:val="000000" w:themeColor="text1"/>
        </w:rPr>
        <w:tab/>
      </w:r>
      <w:r w:rsidRPr="00CF75B9">
        <w:rPr>
          <w:rFonts w:ascii="Cambria" w:eastAsiaTheme="minorHAnsi" w:hAnsi="Cambria" w:cs="Calibri"/>
          <w:color w:val="000000" w:themeColor="text1"/>
        </w:rPr>
        <w:t>Provide a parking plan</w:t>
      </w:r>
      <w:r w:rsidR="00D528E6" w:rsidRPr="00CF75B9">
        <w:rPr>
          <w:rFonts w:ascii="Cambria" w:eastAsiaTheme="minorHAnsi" w:hAnsi="Cambria" w:cs="Calibri"/>
          <w:color w:val="000000" w:themeColor="text1"/>
        </w:rPr>
        <w:t>, if applicable.</w:t>
      </w:r>
    </w:p>
    <w:p w14:paraId="5AFB4C52" w14:textId="20F27ADE" w:rsidR="009941DF" w:rsidRPr="00CF75B9" w:rsidRDefault="009941DF" w:rsidP="00734774">
      <w:pPr>
        <w:pStyle w:val="Default"/>
        <w:tabs>
          <w:tab w:val="left" w:pos="1710"/>
          <w:tab w:val="left" w:pos="2880"/>
          <w:tab w:val="left" w:pos="3330"/>
          <w:tab w:val="left" w:pos="3690"/>
        </w:tabs>
        <w:spacing w:line="276" w:lineRule="auto"/>
        <w:ind w:left="3330" w:hanging="3330"/>
        <w:rPr>
          <w:rFonts w:ascii="Cambria" w:hAnsi="Cambria"/>
          <w:color w:val="000000" w:themeColor="text1"/>
        </w:rPr>
      </w:pPr>
      <w:r w:rsidRPr="00CF75B9">
        <w:rPr>
          <w:rFonts w:ascii="Cambria" w:hAnsi="Cambria" w:cs="Calibri"/>
          <w:color w:val="000000" w:themeColor="text1"/>
        </w:rPr>
        <w:tab/>
      </w:r>
      <w:r w:rsidRPr="00CF75B9">
        <w:rPr>
          <w:rFonts w:ascii="Cambria" w:hAnsi="Cambria" w:cs="Calibri"/>
          <w:color w:val="000000" w:themeColor="text1"/>
        </w:rPr>
        <w:tab/>
      </w:r>
      <w:r w:rsidR="00D528E6" w:rsidRPr="00CF75B9">
        <w:rPr>
          <w:rFonts w:ascii="Cambria" w:hAnsi="Cambria" w:cs="Calibri"/>
          <w:color w:val="000000" w:themeColor="text1"/>
        </w:rPr>
        <w:t>E</w:t>
      </w:r>
      <w:r w:rsidRPr="00CF75B9">
        <w:rPr>
          <w:rFonts w:ascii="Cambria" w:hAnsi="Cambria" w:cs="Calibri"/>
          <w:color w:val="000000" w:themeColor="text1"/>
        </w:rPr>
        <w:t>.</w:t>
      </w:r>
      <w:r w:rsidRPr="00CF75B9">
        <w:rPr>
          <w:rFonts w:ascii="Cambria" w:hAnsi="Cambria" w:cs="Calibri"/>
          <w:color w:val="000000" w:themeColor="text1"/>
        </w:rPr>
        <w:tab/>
      </w:r>
      <w:r w:rsidRPr="00CF75B9">
        <w:rPr>
          <w:rFonts w:ascii="Cambria" w:hAnsi="Cambria"/>
          <w:color w:val="000000" w:themeColor="text1"/>
        </w:rPr>
        <w:t>Provide ingress and egress via access points on a public road approved by the Township, County Engineer or Ohio Department of</w:t>
      </w:r>
      <w:r w:rsidR="00D528E6" w:rsidRPr="00CF75B9">
        <w:rPr>
          <w:rFonts w:ascii="Cambria" w:hAnsi="Cambria"/>
          <w:color w:val="000000" w:themeColor="text1"/>
        </w:rPr>
        <w:t xml:space="preserve"> </w:t>
      </w:r>
      <w:r w:rsidRPr="00CF75B9">
        <w:rPr>
          <w:rFonts w:ascii="Cambria" w:hAnsi="Cambria"/>
          <w:color w:val="000000" w:themeColor="text1"/>
        </w:rPr>
        <w:t>Transportation, depending on the jurisdiction of the road being accessed</w:t>
      </w:r>
      <w:r w:rsidR="00D528E6" w:rsidRPr="00CF75B9">
        <w:rPr>
          <w:rFonts w:ascii="Cambria" w:hAnsi="Cambria"/>
          <w:color w:val="000000" w:themeColor="text1"/>
        </w:rPr>
        <w:t>, if applicable</w:t>
      </w:r>
      <w:r w:rsidRPr="00CF75B9">
        <w:rPr>
          <w:rFonts w:ascii="Cambria" w:hAnsi="Cambria"/>
          <w:color w:val="000000" w:themeColor="text1"/>
        </w:rPr>
        <w:t xml:space="preserve">.  Such ingress and egress shall be designed to </w:t>
      </w:r>
      <w:r w:rsidRPr="00CF75B9">
        <w:rPr>
          <w:rFonts w:ascii="Cambria" w:hAnsi="Cambria"/>
          <w:color w:val="000000" w:themeColor="text1"/>
        </w:rPr>
        <w:lastRenderedPageBreak/>
        <w:t xml:space="preserve">accommodate emergency vehicle access.  An on-site turnaround shall be provided so that no vehicle will back out onto a traveled roadway. </w:t>
      </w:r>
    </w:p>
    <w:p w14:paraId="4D8ACBBB" w14:textId="2676674E" w:rsidR="009941DF" w:rsidRPr="00CF75B9" w:rsidRDefault="009941DF" w:rsidP="00734774">
      <w:pPr>
        <w:pStyle w:val="Default"/>
        <w:tabs>
          <w:tab w:val="left" w:pos="1710"/>
          <w:tab w:val="left" w:pos="2880"/>
          <w:tab w:val="left" w:pos="3330"/>
          <w:tab w:val="left" w:pos="3690"/>
        </w:tabs>
        <w:spacing w:line="276" w:lineRule="auto"/>
        <w:ind w:left="3330" w:hanging="3330"/>
        <w:rPr>
          <w:rFonts w:ascii="Cambria" w:hAnsi="Cambria"/>
          <w:color w:val="000000" w:themeColor="text1"/>
        </w:rPr>
      </w:pPr>
      <w:r w:rsidRPr="00CF75B9">
        <w:rPr>
          <w:rFonts w:ascii="Cambria" w:hAnsi="Cambria"/>
          <w:color w:val="000000" w:themeColor="text1"/>
        </w:rPr>
        <w:tab/>
      </w:r>
      <w:r w:rsidRPr="00CF75B9">
        <w:rPr>
          <w:rFonts w:ascii="Cambria" w:hAnsi="Cambria"/>
          <w:color w:val="000000" w:themeColor="text1"/>
        </w:rPr>
        <w:tab/>
      </w:r>
      <w:r w:rsidR="00D528E6" w:rsidRPr="00CF75B9">
        <w:rPr>
          <w:rFonts w:ascii="Cambria" w:hAnsi="Cambria"/>
          <w:color w:val="000000" w:themeColor="text1"/>
        </w:rPr>
        <w:t>F</w:t>
      </w:r>
      <w:r w:rsidRPr="00CF75B9">
        <w:rPr>
          <w:rFonts w:ascii="Cambria" w:hAnsi="Cambria"/>
          <w:color w:val="000000" w:themeColor="text1"/>
        </w:rPr>
        <w:t>.</w:t>
      </w:r>
      <w:r w:rsidRPr="00CF75B9">
        <w:rPr>
          <w:rFonts w:ascii="Cambria" w:hAnsi="Cambria"/>
          <w:color w:val="000000" w:themeColor="text1"/>
        </w:rPr>
        <w:tab/>
        <w:t xml:space="preserve">Submit </w:t>
      </w:r>
      <w:r w:rsidR="00775E45" w:rsidRPr="00CF75B9">
        <w:rPr>
          <w:rFonts w:ascii="Cambria" w:hAnsi="Cambria"/>
          <w:color w:val="000000" w:themeColor="text1"/>
        </w:rPr>
        <w:t xml:space="preserve">a </w:t>
      </w:r>
      <w:r w:rsidRPr="00CF75B9">
        <w:rPr>
          <w:rFonts w:ascii="Cambria" w:hAnsi="Cambria"/>
          <w:color w:val="000000" w:themeColor="text1"/>
        </w:rPr>
        <w:t>plan for signage in accordance with Article 7 of this resolution, if applicable.</w:t>
      </w:r>
    </w:p>
    <w:p w14:paraId="4CCFB61C" w14:textId="77777777" w:rsidR="00CF75B9" w:rsidRPr="00CF75B9" w:rsidRDefault="00CF75B9" w:rsidP="00CF75B9">
      <w:pPr>
        <w:pStyle w:val="Body"/>
        <w:tabs>
          <w:tab w:val="clear" w:pos="50"/>
          <w:tab w:val="clear" w:pos="8820"/>
          <w:tab w:val="left" w:pos="1710"/>
          <w:tab w:val="left" w:pos="2880"/>
          <w:tab w:val="left" w:pos="3330"/>
          <w:tab w:val="left" w:pos="3690"/>
        </w:tabs>
        <w:spacing w:after="0" w:line="276" w:lineRule="auto"/>
        <w:rPr>
          <w:rFonts w:ascii="Cambria" w:hAnsi="Cambria"/>
          <w:color w:val="000000" w:themeColor="text1"/>
        </w:rPr>
      </w:pPr>
    </w:p>
    <w:p w14:paraId="6388D78A" w14:textId="44AB6329" w:rsidR="00CF75B9" w:rsidRDefault="00CF75B9" w:rsidP="00CF75B9">
      <w:pPr>
        <w:tabs>
          <w:tab w:val="left" w:pos="1710"/>
          <w:tab w:val="left" w:pos="2880"/>
          <w:tab w:val="left" w:pos="3330"/>
          <w:tab w:val="left" w:pos="3690"/>
        </w:tabs>
        <w:autoSpaceDE w:val="0"/>
        <w:autoSpaceDN w:val="0"/>
        <w:adjustRightInd w:val="0"/>
        <w:spacing w:after="0" w:line="276" w:lineRule="auto"/>
        <w:ind w:left="2880" w:hanging="2880"/>
        <w:rPr>
          <w:rFonts w:ascii="Cambria" w:hAnsi="Cambria"/>
          <w:color w:val="000000" w:themeColor="text1"/>
          <w:sz w:val="24"/>
          <w:szCs w:val="24"/>
        </w:rPr>
      </w:pPr>
      <w:r w:rsidRPr="00CF75B9">
        <w:rPr>
          <w:rFonts w:ascii="Cambria" w:hAnsi="Cambria"/>
          <w:color w:val="000000" w:themeColor="text1"/>
          <w:sz w:val="24"/>
          <w:szCs w:val="24"/>
        </w:rPr>
        <w:tab/>
        <w:t>5</w:t>
      </w:r>
      <w:r>
        <w:rPr>
          <w:rFonts w:ascii="Cambria" w:hAnsi="Cambria"/>
          <w:color w:val="000000" w:themeColor="text1"/>
          <w:sz w:val="24"/>
          <w:szCs w:val="24"/>
        </w:rPr>
        <w:t>13.5</w:t>
      </w:r>
      <w:r w:rsidRPr="00CF75B9">
        <w:rPr>
          <w:rFonts w:ascii="Cambria" w:hAnsi="Cambria"/>
          <w:color w:val="000000" w:themeColor="text1"/>
          <w:sz w:val="24"/>
          <w:szCs w:val="24"/>
        </w:rPr>
        <w:tab/>
      </w:r>
      <w:r>
        <w:rPr>
          <w:rFonts w:ascii="Cambria" w:hAnsi="Cambria" w:cs="Calibri"/>
          <w:color w:val="000000" w:themeColor="text1"/>
          <w:kern w:val="0"/>
          <w:sz w:val="24"/>
          <w:szCs w:val="24"/>
        </w:rPr>
        <w:t xml:space="preserve">PUBLIC EVENTS: </w:t>
      </w:r>
      <w:r w:rsidRPr="00CF75B9">
        <w:rPr>
          <w:rFonts w:ascii="Cambria" w:hAnsi="Cambria"/>
          <w:color w:val="000000" w:themeColor="text1"/>
          <w:sz w:val="24"/>
          <w:szCs w:val="24"/>
        </w:rPr>
        <w:t xml:space="preserve">In </w:t>
      </w:r>
      <w:r w:rsidRPr="00CF75B9">
        <w:rPr>
          <w:rFonts w:ascii="Cambria" w:hAnsi="Cambria"/>
          <w:sz w:val="24"/>
          <w:szCs w:val="24"/>
        </w:rPr>
        <w:t>any</w:t>
      </w:r>
      <w:r w:rsidRPr="00114464">
        <w:rPr>
          <w:rFonts w:ascii="Cambria" w:hAnsi="Cambria"/>
          <w:sz w:val="24"/>
          <w:szCs w:val="24"/>
        </w:rPr>
        <w:t xml:space="preserve"> Agricultur</w:t>
      </w:r>
      <w:r w:rsidR="0084016A" w:rsidRPr="00114464">
        <w:rPr>
          <w:rFonts w:ascii="Cambria" w:hAnsi="Cambria"/>
          <w:sz w:val="24"/>
          <w:szCs w:val="24"/>
        </w:rPr>
        <w:t>al</w:t>
      </w:r>
      <w:r w:rsidRPr="00114464">
        <w:rPr>
          <w:rFonts w:ascii="Cambria" w:hAnsi="Cambria"/>
          <w:sz w:val="24"/>
          <w:szCs w:val="24"/>
        </w:rPr>
        <w:t xml:space="preserve"> or Business </w:t>
      </w:r>
      <w:r w:rsidRPr="00CF75B9">
        <w:rPr>
          <w:rFonts w:ascii="Cambria" w:hAnsi="Cambria"/>
          <w:color w:val="000000" w:themeColor="text1"/>
          <w:sz w:val="24"/>
          <w:szCs w:val="24"/>
        </w:rPr>
        <w:t xml:space="preserve">district, Public Events shall be authorized as a conditional use.  The use of a property for any such Public Event must be secondary to the use of the property for another allowable primary use, and must not interfere with or hinder the continuance of an allowable primary use. </w:t>
      </w:r>
    </w:p>
    <w:p w14:paraId="0A5A822E" w14:textId="2E31D878" w:rsidR="00CF75B9" w:rsidRPr="00CF75B9" w:rsidRDefault="00CF75B9" w:rsidP="00CF75B9">
      <w:pPr>
        <w:tabs>
          <w:tab w:val="left" w:pos="1710"/>
          <w:tab w:val="left" w:pos="2880"/>
          <w:tab w:val="left" w:pos="3330"/>
          <w:tab w:val="left" w:pos="3690"/>
        </w:tabs>
        <w:autoSpaceDE w:val="0"/>
        <w:autoSpaceDN w:val="0"/>
        <w:adjustRightInd w:val="0"/>
        <w:spacing w:after="0" w:line="276" w:lineRule="auto"/>
        <w:rPr>
          <w:rFonts w:ascii="Cambria" w:hAnsi="Cambria"/>
          <w:color w:val="000000" w:themeColor="text1"/>
          <w:sz w:val="24"/>
          <w:szCs w:val="24"/>
        </w:rPr>
      </w:pPr>
    </w:p>
    <w:p w14:paraId="41DCF4C1" w14:textId="77777777" w:rsidR="00CF75B9" w:rsidRPr="00CF75B9" w:rsidRDefault="00CF75B9" w:rsidP="00CF75B9">
      <w:pPr>
        <w:pStyle w:val="Body"/>
        <w:numPr>
          <w:ilvl w:val="0"/>
          <w:numId w:val="3"/>
        </w:numPr>
        <w:tabs>
          <w:tab w:val="clear" w:pos="50"/>
          <w:tab w:val="clear" w:pos="8820"/>
          <w:tab w:val="left" w:pos="1710"/>
          <w:tab w:val="left" w:pos="2880"/>
          <w:tab w:val="left" w:pos="3420"/>
          <w:tab w:val="left" w:pos="3690"/>
        </w:tabs>
        <w:spacing w:after="0" w:line="276" w:lineRule="auto"/>
        <w:ind w:left="3420" w:hanging="540"/>
        <w:rPr>
          <w:rFonts w:ascii="Cambria" w:eastAsiaTheme="minorHAnsi" w:hAnsi="Cambria" w:cs="Calibri"/>
          <w:color w:val="000000" w:themeColor="text1"/>
        </w:rPr>
      </w:pPr>
      <w:r w:rsidRPr="00CF75B9">
        <w:rPr>
          <w:rFonts w:ascii="Cambria" w:eastAsiaTheme="minorHAnsi" w:hAnsi="Cambria" w:cs="Calibri"/>
          <w:color w:val="000000" w:themeColor="text1"/>
        </w:rPr>
        <w:t xml:space="preserve">Public Events shall include ticketed, non-ticketed, and invitation only events.    </w:t>
      </w:r>
      <w:r w:rsidRPr="00CF75B9">
        <w:rPr>
          <w:rFonts w:ascii="Cambria" w:hAnsi="Cambria"/>
          <w:color w:val="000000" w:themeColor="text1"/>
        </w:rPr>
        <w:t xml:space="preserve">These events include, but are not limited to: </w:t>
      </w:r>
    </w:p>
    <w:p w14:paraId="4D40E166" w14:textId="494A48F0" w:rsidR="00CF75B9" w:rsidRPr="00CF75B9" w:rsidRDefault="00CF75B9" w:rsidP="00CF75B9">
      <w:pPr>
        <w:pStyle w:val="Body"/>
        <w:numPr>
          <w:ilvl w:val="0"/>
          <w:numId w:val="7"/>
        </w:numPr>
        <w:tabs>
          <w:tab w:val="clear" w:pos="50"/>
          <w:tab w:val="clear" w:pos="8820"/>
          <w:tab w:val="left" w:pos="1710"/>
          <w:tab w:val="left" w:pos="2880"/>
          <w:tab w:val="left" w:pos="3420"/>
          <w:tab w:val="left" w:pos="3960"/>
        </w:tabs>
        <w:spacing w:after="0" w:line="276" w:lineRule="auto"/>
        <w:ind w:left="3780"/>
        <w:rPr>
          <w:rFonts w:ascii="Cambria" w:eastAsiaTheme="minorHAnsi" w:hAnsi="Cambria" w:cs="Calibri"/>
          <w:color w:val="000000" w:themeColor="text1"/>
        </w:rPr>
      </w:pPr>
      <w:r w:rsidRPr="00CF75B9">
        <w:rPr>
          <w:rFonts w:ascii="Cambria" w:hAnsi="Cambria"/>
          <w:color w:val="000000" w:themeColor="text1"/>
        </w:rPr>
        <w:t xml:space="preserve">Public </w:t>
      </w:r>
      <w:r w:rsidRPr="00CF75B9">
        <w:rPr>
          <w:rFonts w:ascii="Cambria" w:eastAsiaTheme="minorHAnsi" w:hAnsi="Cambria" w:cs="Calibri"/>
          <w:color w:val="000000" w:themeColor="text1"/>
        </w:rPr>
        <w:t>Carnivals, Circus, or Festivals</w:t>
      </w:r>
    </w:p>
    <w:p w14:paraId="4D13D2DB" w14:textId="48B082AD" w:rsidR="00CF75B9" w:rsidRPr="00CF75B9" w:rsidRDefault="00CF75B9" w:rsidP="00CF75B9">
      <w:pPr>
        <w:pStyle w:val="Body"/>
        <w:numPr>
          <w:ilvl w:val="0"/>
          <w:numId w:val="7"/>
        </w:numPr>
        <w:tabs>
          <w:tab w:val="clear" w:pos="50"/>
          <w:tab w:val="clear" w:pos="8820"/>
          <w:tab w:val="left" w:pos="1710"/>
          <w:tab w:val="left" w:pos="2880"/>
          <w:tab w:val="left" w:pos="3420"/>
          <w:tab w:val="left" w:pos="3960"/>
        </w:tabs>
        <w:spacing w:after="0" w:line="276" w:lineRule="auto"/>
        <w:ind w:left="3780"/>
        <w:rPr>
          <w:rFonts w:ascii="Cambria" w:eastAsiaTheme="minorHAnsi" w:hAnsi="Cambria" w:cs="Calibri"/>
          <w:color w:val="000000" w:themeColor="text1"/>
        </w:rPr>
      </w:pPr>
      <w:r w:rsidRPr="00CF75B9">
        <w:rPr>
          <w:rFonts w:ascii="Cambria" w:hAnsi="Cambria"/>
          <w:color w:val="000000" w:themeColor="text1"/>
        </w:rPr>
        <w:t xml:space="preserve">Vehicle or </w:t>
      </w:r>
      <w:r w:rsidRPr="00CF75B9">
        <w:rPr>
          <w:rFonts w:ascii="Cambria" w:eastAsiaTheme="minorHAnsi" w:hAnsi="Cambria" w:cs="Calibri"/>
          <w:color w:val="000000" w:themeColor="text1"/>
        </w:rPr>
        <w:t>Art Shows</w:t>
      </w:r>
    </w:p>
    <w:p w14:paraId="0C8CFC5F" w14:textId="1CAF54E7" w:rsidR="00CF75B9" w:rsidRPr="00CF75B9" w:rsidRDefault="00CF75B9" w:rsidP="00CF75B9">
      <w:pPr>
        <w:pStyle w:val="Body"/>
        <w:numPr>
          <w:ilvl w:val="0"/>
          <w:numId w:val="7"/>
        </w:numPr>
        <w:tabs>
          <w:tab w:val="clear" w:pos="50"/>
          <w:tab w:val="clear" w:pos="8820"/>
          <w:tab w:val="left" w:pos="1710"/>
          <w:tab w:val="left" w:pos="2880"/>
          <w:tab w:val="left" w:pos="3420"/>
          <w:tab w:val="left" w:pos="3960"/>
        </w:tabs>
        <w:spacing w:after="0" w:line="276" w:lineRule="auto"/>
        <w:ind w:left="3780"/>
        <w:rPr>
          <w:rFonts w:ascii="Cambria" w:eastAsiaTheme="minorHAnsi" w:hAnsi="Cambria" w:cs="Calibri"/>
          <w:color w:val="000000" w:themeColor="text1"/>
        </w:rPr>
      </w:pPr>
      <w:r w:rsidRPr="00CF75B9">
        <w:rPr>
          <w:rFonts w:ascii="Cambria" w:eastAsiaTheme="minorHAnsi" w:hAnsi="Cambria" w:cs="Calibri"/>
          <w:color w:val="000000" w:themeColor="text1"/>
        </w:rPr>
        <w:t>Live Performances or Concerts</w:t>
      </w:r>
    </w:p>
    <w:p w14:paraId="17BA6FB4" w14:textId="24CE4C0E" w:rsidR="00CF75B9" w:rsidRPr="00CF75B9" w:rsidRDefault="00CF75B9" w:rsidP="00CF75B9">
      <w:pPr>
        <w:pStyle w:val="Body"/>
        <w:numPr>
          <w:ilvl w:val="0"/>
          <w:numId w:val="7"/>
        </w:numPr>
        <w:tabs>
          <w:tab w:val="clear" w:pos="50"/>
          <w:tab w:val="clear" w:pos="8820"/>
          <w:tab w:val="left" w:pos="1710"/>
          <w:tab w:val="left" w:pos="2880"/>
          <w:tab w:val="left" w:pos="3420"/>
          <w:tab w:val="left" w:pos="3960"/>
        </w:tabs>
        <w:spacing w:after="0" w:line="276" w:lineRule="auto"/>
        <w:ind w:left="3780"/>
        <w:rPr>
          <w:rFonts w:ascii="Cambria" w:eastAsiaTheme="minorHAnsi" w:hAnsi="Cambria" w:cs="Calibri"/>
          <w:color w:val="000000" w:themeColor="text1"/>
        </w:rPr>
      </w:pPr>
      <w:r w:rsidRPr="00CF75B9">
        <w:rPr>
          <w:rFonts w:ascii="Cambria" w:eastAsiaTheme="minorHAnsi" w:hAnsi="Cambria" w:cs="Calibri"/>
          <w:color w:val="000000" w:themeColor="text1"/>
        </w:rPr>
        <w:t xml:space="preserve">Hosted semi-public gatherings, such as weddings, parties, or other celebrations, for someone other than the property owner or occupant. </w:t>
      </w:r>
    </w:p>
    <w:p w14:paraId="7270D972" w14:textId="07A0B23F" w:rsidR="00CF75B9" w:rsidRPr="00C9332C" w:rsidRDefault="00CF75B9" w:rsidP="00C9332C">
      <w:pPr>
        <w:pStyle w:val="Body"/>
        <w:numPr>
          <w:ilvl w:val="0"/>
          <w:numId w:val="7"/>
        </w:numPr>
        <w:tabs>
          <w:tab w:val="clear" w:pos="50"/>
          <w:tab w:val="clear" w:pos="8820"/>
          <w:tab w:val="left" w:pos="1710"/>
          <w:tab w:val="left" w:pos="2880"/>
          <w:tab w:val="left" w:pos="3420"/>
          <w:tab w:val="left" w:pos="3960"/>
        </w:tabs>
        <w:spacing w:after="0" w:line="276" w:lineRule="auto"/>
        <w:ind w:left="3780"/>
        <w:rPr>
          <w:rFonts w:ascii="Cambria" w:eastAsiaTheme="minorHAnsi" w:hAnsi="Cambria" w:cs="Calibri"/>
          <w:color w:val="000000" w:themeColor="text1"/>
        </w:rPr>
      </w:pPr>
      <w:r w:rsidRPr="00CF75B9">
        <w:rPr>
          <w:rFonts w:ascii="Cambria" w:eastAsiaTheme="minorHAnsi" w:hAnsi="Cambria" w:cs="Calibri"/>
          <w:color w:val="000000" w:themeColor="text1"/>
        </w:rPr>
        <w:t xml:space="preserve">Other events in which the general public is invited to attend. </w:t>
      </w:r>
    </w:p>
    <w:p w14:paraId="507C5074" w14:textId="77777777" w:rsidR="00CF75B9" w:rsidRDefault="00CF75B9" w:rsidP="00CF75B9">
      <w:pPr>
        <w:pStyle w:val="Body"/>
        <w:numPr>
          <w:ilvl w:val="0"/>
          <w:numId w:val="3"/>
        </w:numPr>
        <w:tabs>
          <w:tab w:val="clear" w:pos="50"/>
          <w:tab w:val="clear" w:pos="8820"/>
          <w:tab w:val="left" w:pos="1710"/>
          <w:tab w:val="left" w:pos="2880"/>
          <w:tab w:val="left" w:pos="3420"/>
        </w:tabs>
        <w:spacing w:after="0" w:line="276" w:lineRule="auto"/>
        <w:ind w:left="3510" w:hanging="630"/>
        <w:rPr>
          <w:rFonts w:ascii="Cambria" w:hAnsi="Cambria"/>
          <w:color w:val="000000" w:themeColor="text1"/>
        </w:rPr>
      </w:pPr>
      <w:r w:rsidRPr="00CF75B9">
        <w:rPr>
          <w:rFonts w:ascii="Cambria" w:hAnsi="Cambria"/>
          <w:color w:val="000000" w:themeColor="text1"/>
        </w:rPr>
        <w:t xml:space="preserve">Each new Public Event shall require a separate conditional use permit.  Regularly occurring Public Events may obtain one (1) conditional use permit, with specific limitations on frequency provided for as a condition set by the BZA. Such regularly occurring Public Event permits shall be indefinite, and not limited to a set period of time.   Any deviation from set conditions or significant changes to the operations of a regularly occurring Public Event shall necessitate a new conditional use hearing. </w:t>
      </w:r>
    </w:p>
    <w:p w14:paraId="6981ADA5" w14:textId="774FEE77" w:rsidR="00CF75B9" w:rsidRPr="00CF75B9" w:rsidRDefault="00CF75B9" w:rsidP="00CF75B9">
      <w:pPr>
        <w:pStyle w:val="Body"/>
        <w:numPr>
          <w:ilvl w:val="0"/>
          <w:numId w:val="3"/>
        </w:numPr>
        <w:tabs>
          <w:tab w:val="clear" w:pos="50"/>
          <w:tab w:val="clear" w:pos="8820"/>
          <w:tab w:val="left" w:pos="1710"/>
          <w:tab w:val="left" w:pos="2880"/>
          <w:tab w:val="left" w:pos="3420"/>
        </w:tabs>
        <w:spacing w:after="0" w:line="276" w:lineRule="auto"/>
        <w:ind w:left="3510" w:hanging="630"/>
        <w:rPr>
          <w:rFonts w:ascii="Cambria" w:hAnsi="Cambria"/>
          <w:color w:val="000000" w:themeColor="text1"/>
        </w:rPr>
      </w:pPr>
      <w:r w:rsidRPr="00CF75B9">
        <w:rPr>
          <w:rFonts w:ascii="Cambria" w:eastAsiaTheme="minorHAnsi" w:hAnsi="Cambria" w:cs="Calibri"/>
          <w:color w:val="000000" w:themeColor="text1"/>
        </w:rPr>
        <w:t xml:space="preserve">In determining the conditions for said conditional Use Permit, the Board of Zoning Appeals shall set limits on the following: </w:t>
      </w:r>
    </w:p>
    <w:p w14:paraId="2EEF7A92" w14:textId="58023BE6" w:rsidR="00CF75B9" w:rsidRPr="00CF75B9" w:rsidRDefault="00CF75B9" w:rsidP="00CF75B9">
      <w:pPr>
        <w:pStyle w:val="Body"/>
        <w:numPr>
          <w:ilvl w:val="1"/>
          <w:numId w:val="6"/>
        </w:numPr>
        <w:tabs>
          <w:tab w:val="clear" w:pos="50"/>
          <w:tab w:val="clear" w:pos="8820"/>
          <w:tab w:val="left" w:pos="1710"/>
          <w:tab w:val="left" w:pos="2880"/>
          <w:tab w:val="left" w:pos="3420"/>
          <w:tab w:val="left" w:pos="3780"/>
        </w:tabs>
        <w:spacing w:after="0" w:line="276" w:lineRule="auto"/>
        <w:ind w:left="3870"/>
        <w:rPr>
          <w:rFonts w:ascii="Cambria" w:eastAsiaTheme="minorHAnsi" w:hAnsi="Cambria" w:cs="Calibri"/>
          <w:color w:val="000000" w:themeColor="text1"/>
        </w:rPr>
      </w:pPr>
      <w:r w:rsidRPr="00CF75B9">
        <w:rPr>
          <w:rFonts w:ascii="Cambria" w:eastAsiaTheme="minorHAnsi" w:hAnsi="Cambria" w:cs="Calibri"/>
          <w:color w:val="000000" w:themeColor="text1"/>
        </w:rPr>
        <w:t xml:space="preserve">The frequency of the event, including a limit of times per year or month, how far events must be spaced apart, and any other rate of reoccurrence.   </w:t>
      </w:r>
    </w:p>
    <w:p w14:paraId="343DEE88" w14:textId="405063CB" w:rsidR="00CF75B9" w:rsidRPr="00CF75B9" w:rsidRDefault="00CF75B9" w:rsidP="00CF75B9">
      <w:pPr>
        <w:pStyle w:val="Body"/>
        <w:numPr>
          <w:ilvl w:val="1"/>
          <w:numId w:val="6"/>
        </w:numPr>
        <w:tabs>
          <w:tab w:val="clear" w:pos="50"/>
          <w:tab w:val="clear" w:pos="8820"/>
          <w:tab w:val="left" w:pos="1710"/>
          <w:tab w:val="left" w:pos="2880"/>
          <w:tab w:val="left" w:pos="3420"/>
          <w:tab w:val="left" w:pos="3780"/>
        </w:tabs>
        <w:spacing w:after="0" w:line="276" w:lineRule="auto"/>
        <w:ind w:left="3870"/>
        <w:rPr>
          <w:rFonts w:ascii="Cambria" w:eastAsiaTheme="minorHAnsi" w:hAnsi="Cambria" w:cs="Calibri"/>
          <w:color w:val="000000" w:themeColor="text1"/>
        </w:rPr>
      </w:pPr>
      <w:r w:rsidRPr="00CF75B9">
        <w:rPr>
          <w:rFonts w:ascii="Cambria" w:eastAsiaTheme="minorHAnsi" w:hAnsi="Cambria" w:cs="Calibri"/>
          <w:color w:val="000000" w:themeColor="text1"/>
        </w:rPr>
        <w:t xml:space="preserve">The total length of the event (days) </w:t>
      </w:r>
    </w:p>
    <w:p w14:paraId="46F4B9C9" w14:textId="19542EEE" w:rsidR="00CF75B9" w:rsidRPr="00CF75B9" w:rsidRDefault="00CF75B9" w:rsidP="00CF75B9">
      <w:pPr>
        <w:pStyle w:val="Body"/>
        <w:numPr>
          <w:ilvl w:val="1"/>
          <w:numId w:val="6"/>
        </w:numPr>
        <w:tabs>
          <w:tab w:val="clear" w:pos="50"/>
          <w:tab w:val="clear" w:pos="8820"/>
          <w:tab w:val="left" w:pos="1710"/>
          <w:tab w:val="left" w:pos="2880"/>
          <w:tab w:val="left" w:pos="3420"/>
          <w:tab w:val="left" w:pos="3780"/>
        </w:tabs>
        <w:spacing w:after="0" w:line="276" w:lineRule="auto"/>
        <w:ind w:left="3870"/>
        <w:rPr>
          <w:rFonts w:ascii="Cambria" w:eastAsiaTheme="minorHAnsi" w:hAnsi="Cambria" w:cs="Calibri"/>
          <w:color w:val="000000" w:themeColor="text1"/>
        </w:rPr>
      </w:pPr>
      <w:r w:rsidRPr="00CF75B9">
        <w:rPr>
          <w:rFonts w:ascii="Cambria" w:eastAsiaTheme="minorHAnsi" w:hAnsi="Cambria" w:cs="Calibri"/>
          <w:color w:val="000000" w:themeColor="text1"/>
        </w:rPr>
        <w:t xml:space="preserve">The allowable day(s) of the week and hours of the event </w:t>
      </w:r>
    </w:p>
    <w:p w14:paraId="70392A86" w14:textId="748311DD" w:rsidR="006E06CC" w:rsidRPr="006E06CC" w:rsidRDefault="00CF75B9" w:rsidP="006E06CC">
      <w:pPr>
        <w:pStyle w:val="Body"/>
        <w:numPr>
          <w:ilvl w:val="1"/>
          <w:numId w:val="6"/>
        </w:numPr>
        <w:tabs>
          <w:tab w:val="clear" w:pos="50"/>
          <w:tab w:val="clear" w:pos="8820"/>
          <w:tab w:val="left" w:pos="1710"/>
          <w:tab w:val="left" w:pos="2880"/>
          <w:tab w:val="left" w:pos="3420"/>
          <w:tab w:val="left" w:pos="3780"/>
        </w:tabs>
        <w:spacing w:after="0" w:line="276" w:lineRule="auto"/>
        <w:ind w:left="3870"/>
        <w:rPr>
          <w:rFonts w:ascii="Cambria" w:eastAsiaTheme="minorHAnsi" w:hAnsi="Cambria" w:cs="Calibri"/>
          <w:color w:val="000000" w:themeColor="text1"/>
        </w:rPr>
      </w:pPr>
      <w:r w:rsidRPr="00CF75B9">
        <w:rPr>
          <w:rFonts w:ascii="Cambria" w:eastAsiaTheme="minorHAnsi" w:hAnsi="Cambria" w:cs="Calibri"/>
          <w:color w:val="000000" w:themeColor="text1"/>
        </w:rPr>
        <w:t>Any other conditions the BZA deems necessary to protect health</w:t>
      </w:r>
      <w:r w:rsidR="007261F9">
        <w:rPr>
          <w:rFonts w:ascii="Cambria" w:eastAsiaTheme="minorHAnsi" w:hAnsi="Cambria" w:cs="Calibri"/>
          <w:color w:val="000000" w:themeColor="text1"/>
        </w:rPr>
        <w:t>,</w:t>
      </w:r>
      <w:r w:rsidRPr="00CF75B9">
        <w:rPr>
          <w:rFonts w:ascii="Cambria" w:eastAsiaTheme="minorHAnsi" w:hAnsi="Cambria" w:cs="Calibri"/>
          <w:color w:val="000000" w:themeColor="text1"/>
        </w:rPr>
        <w:t xml:space="preserve"> safety and general welfare of the public. </w:t>
      </w:r>
    </w:p>
    <w:p w14:paraId="472B61E0" w14:textId="77777777" w:rsidR="00CF75B9" w:rsidRPr="00CF75B9" w:rsidRDefault="00CF75B9" w:rsidP="00CF75B9">
      <w:pPr>
        <w:tabs>
          <w:tab w:val="left" w:pos="1710"/>
          <w:tab w:val="left" w:pos="2880"/>
          <w:tab w:val="left" w:pos="3330"/>
        </w:tabs>
        <w:autoSpaceDE w:val="0"/>
        <w:autoSpaceDN w:val="0"/>
        <w:adjustRightInd w:val="0"/>
        <w:spacing w:after="0" w:line="276" w:lineRule="auto"/>
        <w:ind w:left="3330" w:hanging="3330"/>
        <w:rPr>
          <w:rFonts w:ascii="Cambria" w:hAnsi="Cambria" w:cs="Calibri"/>
          <w:sz w:val="24"/>
          <w:szCs w:val="24"/>
        </w:rPr>
      </w:pPr>
    </w:p>
    <w:p w14:paraId="6656A0F2" w14:textId="27C73EB4" w:rsidR="00CF75B9" w:rsidRPr="00CF75B9" w:rsidRDefault="00CF75B9" w:rsidP="00CF75B9">
      <w:pPr>
        <w:tabs>
          <w:tab w:val="left" w:pos="1710"/>
          <w:tab w:val="left" w:pos="2880"/>
          <w:tab w:val="left" w:pos="3330"/>
          <w:tab w:val="left" w:pos="3690"/>
        </w:tabs>
        <w:autoSpaceDE w:val="0"/>
        <w:autoSpaceDN w:val="0"/>
        <w:adjustRightInd w:val="0"/>
        <w:spacing w:after="0" w:line="276" w:lineRule="auto"/>
        <w:ind w:left="2880" w:hanging="2880"/>
        <w:rPr>
          <w:rFonts w:ascii="Cambria" w:hAnsi="Cambria"/>
          <w:color w:val="000000" w:themeColor="text1"/>
          <w:sz w:val="24"/>
          <w:szCs w:val="24"/>
        </w:rPr>
      </w:pPr>
      <w:r w:rsidRPr="00CF75B9">
        <w:rPr>
          <w:rFonts w:ascii="Cambria" w:hAnsi="Cambria"/>
          <w:color w:val="000000" w:themeColor="text1"/>
          <w:sz w:val="24"/>
          <w:szCs w:val="24"/>
        </w:rPr>
        <w:tab/>
        <w:t>5</w:t>
      </w:r>
      <w:r>
        <w:rPr>
          <w:rFonts w:ascii="Cambria" w:hAnsi="Cambria"/>
          <w:color w:val="000000" w:themeColor="text1"/>
          <w:sz w:val="24"/>
          <w:szCs w:val="24"/>
        </w:rPr>
        <w:t>13</w:t>
      </w:r>
      <w:r w:rsidRPr="00CF75B9">
        <w:rPr>
          <w:rFonts w:ascii="Cambria" w:hAnsi="Cambria"/>
          <w:color w:val="000000" w:themeColor="text1"/>
          <w:sz w:val="24"/>
          <w:szCs w:val="24"/>
        </w:rPr>
        <w:t>.6</w:t>
      </w:r>
      <w:r w:rsidRPr="00CF75B9">
        <w:rPr>
          <w:rFonts w:ascii="Cambria" w:hAnsi="Cambria"/>
          <w:color w:val="000000" w:themeColor="text1"/>
          <w:sz w:val="24"/>
          <w:szCs w:val="24"/>
        </w:rPr>
        <w:tab/>
      </w:r>
      <w:r w:rsidRPr="00CF75B9">
        <w:rPr>
          <w:rFonts w:ascii="Cambria" w:hAnsi="Cambria" w:cs="Calibri"/>
          <w:color w:val="000000" w:themeColor="text1"/>
          <w:kern w:val="0"/>
          <w:sz w:val="24"/>
          <w:szCs w:val="24"/>
        </w:rPr>
        <w:t xml:space="preserve">An applicant </w:t>
      </w:r>
      <w:r w:rsidRPr="00CF75B9">
        <w:rPr>
          <w:rFonts w:ascii="Cambria" w:hAnsi="Cambria"/>
          <w:color w:val="000000" w:themeColor="text1"/>
          <w:sz w:val="24"/>
          <w:szCs w:val="24"/>
        </w:rPr>
        <w:t xml:space="preserve">applying for </w:t>
      </w:r>
      <w:r w:rsidR="00693B4E">
        <w:rPr>
          <w:rFonts w:ascii="Cambria" w:hAnsi="Cambria"/>
          <w:color w:val="000000" w:themeColor="text1"/>
          <w:sz w:val="24"/>
          <w:szCs w:val="24"/>
        </w:rPr>
        <w:t xml:space="preserve">a </w:t>
      </w:r>
      <w:r w:rsidRPr="00CF75B9">
        <w:rPr>
          <w:rFonts w:ascii="Cambria" w:hAnsi="Cambria"/>
          <w:color w:val="000000" w:themeColor="text1"/>
          <w:sz w:val="24"/>
          <w:szCs w:val="24"/>
        </w:rPr>
        <w:t>Conditional Use Permit</w:t>
      </w:r>
      <w:r w:rsidR="0084016A">
        <w:rPr>
          <w:rFonts w:ascii="Cambria" w:hAnsi="Cambria"/>
          <w:color w:val="000000" w:themeColor="text1"/>
          <w:sz w:val="24"/>
          <w:szCs w:val="24"/>
        </w:rPr>
        <w:t xml:space="preserve"> for a Public Event</w:t>
      </w:r>
      <w:r w:rsidRPr="00CF75B9">
        <w:rPr>
          <w:rFonts w:ascii="Cambria" w:hAnsi="Cambria"/>
          <w:color w:val="000000" w:themeColor="text1"/>
          <w:sz w:val="24"/>
          <w:szCs w:val="24"/>
        </w:rPr>
        <w:t xml:space="preserve"> from the zoning office must submit said application no less than </w:t>
      </w:r>
      <w:r w:rsidR="00693B4E">
        <w:rPr>
          <w:rFonts w:ascii="Cambria" w:hAnsi="Cambria"/>
          <w:color w:val="000000" w:themeColor="text1"/>
          <w:sz w:val="24"/>
          <w:szCs w:val="24"/>
        </w:rPr>
        <w:t>sixty (6</w:t>
      </w:r>
      <w:r w:rsidRPr="00CF75B9">
        <w:rPr>
          <w:rFonts w:ascii="Cambria" w:hAnsi="Cambria"/>
          <w:color w:val="000000" w:themeColor="text1"/>
          <w:sz w:val="24"/>
          <w:szCs w:val="24"/>
        </w:rPr>
        <w:t>0</w:t>
      </w:r>
      <w:r w:rsidR="00693B4E">
        <w:rPr>
          <w:rFonts w:ascii="Cambria" w:hAnsi="Cambria"/>
          <w:color w:val="000000" w:themeColor="text1"/>
          <w:sz w:val="24"/>
          <w:szCs w:val="24"/>
        </w:rPr>
        <w:t>)</w:t>
      </w:r>
      <w:r w:rsidRPr="00CF75B9">
        <w:rPr>
          <w:rFonts w:ascii="Cambria" w:hAnsi="Cambria"/>
          <w:color w:val="000000" w:themeColor="text1"/>
          <w:sz w:val="24"/>
          <w:szCs w:val="24"/>
        </w:rPr>
        <w:t xml:space="preserve"> days prior to the first event start date, and include the following:</w:t>
      </w:r>
    </w:p>
    <w:p w14:paraId="24694433" w14:textId="77777777" w:rsidR="00CF75B9" w:rsidRPr="00CF75B9" w:rsidRDefault="00CF75B9" w:rsidP="00CF75B9">
      <w:pPr>
        <w:pStyle w:val="Body"/>
        <w:numPr>
          <w:ilvl w:val="0"/>
          <w:numId w:val="2"/>
        </w:numPr>
        <w:tabs>
          <w:tab w:val="clear" w:pos="50"/>
          <w:tab w:val="clear" w:pos="8820"/>
          <w:tab w:val="left" w:pos="1710"/>
          <w:tab w:val="left" w:pos="3330"/>
          <w:tab w:val="left" w:pos="3420"/>
          <w:tab w:val="left" w:pos="3780"/>
        </w:tabs>
        <w:spacing w:after="0" w:line="276" w:lineRule="auto"/>
        <w:ind w:left="3690"/>
        <w:rPr>
          <w:rFonts w:ascii="Cambria" w:hAnsi="Cambria"/>
          <w:color w:val="000000" w:themeColor="text1"/>
        </w:rPr>
      </w:pPr>
      <w:r w:rsidRPr="00CF75B9">
        <w:rPr>
          <w:rFonts w:ascii="Cambria" w:hAnsi="Cambria"/>
          <w:color w:val="000000" w:themeColor="text1"/>
        </w:rPr>
        <w:t xml:space="preserve">A detailed description of the property and the proposed event. </w:t>
      </w:r>
    </w:p>
    <w:p w14:paraId="756A1BA9" w14:textId="6D8B4297" w:rsidR="00CF75B9" w:rsidRPr="00CF75B9" w:rsidRDefault="00693B4E" w:rsidP="00CF75B9">
      <w:pPr>
        <w:pStyle w:val="Body"/>
        <w:numPr>
          <w:ilvl w:val="0"/>
          <w:numId w:val="2"/>
        </w:numPr>
        <w:tabs>
          <w:tab w:val="clear" w:pos="50"/>
          <w:tab w:val="clear" w:pos="8820"/>
          <w:tab w:val="left" w:pos="1710"/>
          <w:tab w:val="left" w:pos="3330"/>
          <w:tab w:val="left" w:pos="3420"/>
          <w:tab w:val="left" w:pos="3780"/>
        </w:tabs>
        <w:spacing w:after="0" w:line="276" w:lineRule="auto"/>
        <w:ind w:left="3690"/>
        <w:rPr>
          <w:rFonts w:ascii="Cambria" w:hAnsi="Cambria"/>
          <w:color w:val="000000" w:themeColor="text1"/>
        </w:rPr>
      </w:pPr>
      <w:r>
        <w:rPr>
          <w:rFonts w:ascii="Cambria" w:hAnsi="Cambria"/>
          <w:color w:val="000000" w:themeColor="text1"/>
        </w:rPr>
        <w:t>A</w:t>
      </w:r>
      <w:r w:rsidR="00CF75B9" w:rsidRPr="00CF75B9">
        <w:rPr>
          <w:rFonts w:ascii="Cambria" w:hAnsi="Cambria"/>
          <w:color w:val="000000" w:themeColor="text1"/>
        </w:rPr>
        <w:t xml:space="preserve"> timeline</w:t>
      </w:r>
      <w:r>
        <w:rPr>
          <w:rFonts w:ascii="Cambria" w:hAnsi="Cambria"/>
          <w:color w:val="000000" w:themeColor="text1"/>
        </w:rPr>
        <w:t>,</w:t>
      </w:r>
      <w:r w:rsidR="00CF75B9" w:rsidRPr="00CF75B9">
        <w:rPr>
          <w:rFonts w:ascii="Cambria" w:hAnsi="Cambria"/>
          <w:color w:val="000000" w:themeColor="text1"/>
        </w:rPr>
        <w:t xml:space="preserve"> hours of operation</w:t>
      </w:r>
      <w:r>
        <w:rPr>
          <w:rFonts w:ascii="Cambria" w:hAnsi="Cambria"/>
          <w:color w:val="000000" w:themeColor="text1"/>
        </w:rPr>
        <w:t>, and frequency</w:t>
      </w:r>
      <w:r w:rsidR="00CF75B9" w:rsidRPr="00CF75B9">
        <w:rPr>
          <w:rFonts w:ascii="Cambria" w:hAnsi="Cambria"/>
          <w:color w:val="000000" w:themeColor="text1"/>
        </w:rPr>
        <w:t xml:space="preserve"> for the proposed event</w:t>
      </w:r>
      <w:r w:rsidR="00CF75B9" w:rsidRPr="00CF75B9">
        <w:rPr>
          <w:rFonts w:ascii="Cambria" w:hAnsi="Cambria" w:cs="Calibri"/>
          <w:color w:val="000000" w:themeColor="text1"/>
        </w:rPr>
        <w:t xml:space="preserve">. </w:t>
      </w:r>
    </w:p>
    <w:p w14:paraId="02B41903" w14:textId="210DBA39" w:rsidR="00CF75B9" w:rsidRPr="00CF75B9" w:rsidRDefault="00693B4E" w:rsidP="00CF75B9">
      <w:pPr>
        <w:pStyle w:val="Body"/>
        <w:numPr>
          <w:ilvl w:val="0"/>
          <w:numId w:val="2"/>
        </w:numPr>
        <w:tabs>
          <w:tab w:val="clear" w:pos="50"/>
          <w:tab w:val="clear" w:pos="8820"/>
          <w:tab w:val="left" w:pos="1710"/>
          <w:tab w:val="left" w:pos="3330"/>
          <w:tab w:val="left" w:pos="3420"/>
          <w:tab w:val="left" w:pos="3780"/>
        </w:tabs>
        <w:spacing w:after="0" w:line="276" w:lineRule="auto"/>
        <w:ind w:left="3690"/>
        <w:rPr>
          <w:rFonts w:ascii="Cambria" w:hAnsi="Cambria"/>
          <w:color w:val="000000" w:themeColor="text1"/>
        </w:rPr>
      </w:pPr>
      <w:r>
        <w:rPr>
          <w:rFonts w:ascii="Cambria" w:hAnsi="Cambria"/>
          <w:color w:val="000000" w:themeColor="text1"/>
        </w:rPr>
        <w:t>A</w:t>
      </w:r>
      <w:r w:rsidR="00CF75B9" w:rsidRPr="00CF75B9">
        <w:rPr>
          <w:rFonts w:ascii="Cambria" w:hAnsi="Cambria"/>
          <w:color w:val="000000" w:themeColor="text1"/>
        </w:rPr>
        <w:t xml:space="preserve"> site plan showing existing permanent and potential temporary </w:t>
      </w:r>
      <w:r w:rsidR="00CF75B9" w:rsidRPr="00CF75B9">
        <w:rPr>
          <w:rFonts w:ascii="Cambria" w:hAnsi="Cambria"/>
          <w:color w:val="000000" w:themeColor="text1"/>
        </w:rPr>
        <w:lastRenderedPageBreak/>
        <w:t>structures and distances from property lines.</w:t>
      </w:r>
    </w:p>
    <w:p w14:paraId="523029E2" w14:textId="77777777" w:rsidR="00CF75B9" w:rsidRPr="00CF75B9" w:rsidRDefault="00CF75B9" w:rsidP="00CF75B9">
      <w:pPr>
        <w:pStyle w:val="Body"/>
        <w:numPr>
          <w:ilvl w:val="0"/>
          <w:numId w:val="2"/>
        </w:numPr>
        <w:tabs>
          <w:tab w:val="clear" w:pos="50"/>
          <w:tab w:val="clear" w:pos="8820"/>
          <w:tab w:val="left" w:pos="1710"/>
          <w:tab w:val="left" w:pos="3330"/>
          <w:tab w:val="left" w:pos="3420"/>
          <w:tab w:val="left" w:pos="3780"/>
        </w:tabs>
        <w:spacing w:after="0" w:line="276" w:lineRule="auto"/>
        <w:ind w:left="3690"/>
        <w:rPr>
          <w:rFonts w:ascii="Cambria" w:hAnsi="Cambria" w:cs="Calibri"/>
          <w:color w:val="000000" w:themeColor="text1"/>
        </w:rPr>
      </w:pPr>
      <w:r w:rsidRPr="00CF75B9">
        <w:rPr>
          <w:rFonts w:ascii="Cambria" w:hAnsi="Cambria" w:cs="Calibri"/>
          <w:color w:val="000000" w:themeColor="text1"/>
        </w:rPr>
        <w:t>Proof of Occupancy Permits for any structure to be utilized for the event or open to the public.</w:t>
      </w:r>
    </w:p>
    <w:p w14:paraId="1CC399E0" w14:textId="77777777" w:rsidR="00CF75B9" w:rsidRPr="00CF75B9" w:rsidRDefault="00CF75B9" w:rsidP="00CF75B9">
      <w:pPr>
        <w:pStyle w:val="Body"/>
        <w:numPr>
          <w:ilvl w:val="0"/>
          <w:numId w:val="2"/>
        </w:numPr>
        <w:tabs>
          <w:tab w:val="clear" w:pos="50"/>
          <w:tab w:val="clear" w:pos="8820"/>
          <w:tab w:val="left" w:pos="1710"/>
          <w:tab w:val="left" w:pos="3330"/>
          <w:tab w:val="left" w:pos="3420"/>
          <w:tab w:val="left" w:pos="3780"/>
        </w:tabs>
        <w:spacing w:after="0" w:line="276" w:lineRule="auto"/>
        <w:ind w:left="3690"/>
        <w:rPr>
          <w:rFonts w:ascii="Cambria" w:hAnsi="Cambria"/>
          <w:color w:val="000000" w:themeColor="text1"/>
        </w:rPr>
      </w:pPr>
      <w:r w:rsidRPr="00CF75B9">
        <w:rPr>
          <w:rFonts w:ascii="Cambria" w:eastAsiaTheme="minorHAnsi" w:hAnsi="Cambria" w:cs="Calibri"/>
          <w:color w:val="000000" w:themeColor="text1"/>
        </w:rPr>
        <w:t>Provide a</w:t>
      </w:r>
      <w:r w:rsidRPr="00CF75B9">
        <w:rPr>
          <w:rFonts w:ascii="Cambria" w:hAnsi="Cambria"/>
          <w:color w:val="000000" w:themeColor="text1"/>
        </w:rPr>
        <w:t>n a</w:t>
      </w:r>
      <w:r w:rsidRPr="00CF75B9">
        <w:rPr>
          <w:rFonts w:ascii="Cambria" w:eastAsiaTheme="minorHAnsi" w:hAnsi="Cambria" w:cs="Calibri"/>
          <w:color w:val="000000" w:themeColor="text1"/>
        </w:rPr>
        <w:t xml:space="preserve">dequate parking plan, with ingress/egress locations clearly noted.  </w:t>
      </w:r>
    </w:p>
    <w:p w14:paraId="16F2D788" w14:textId="12868A21" w:rsidR="00CF75B9" w:rsidRPr="00CF75B9" w:rsidRDefault="00CF75B9" w:rsidP="00CF75B9">
      <w:pPr>
        <w:pStyle w:val="Body"/>
        <w:numPr>
          <w:ilvl w:val="0"/>
          <w:numId w:val="2"/>
        </w:numPr>
        <w:tabs>
          <w:tab w:val="clear" w:pos="50"/>
          <w:tab w:val="clear" w:pos="8820"/>
          <w:tab w:val="left" w:pos="1710"/>
          <w:tab w:val="left" w:pos="3330"/>
          <w:tab w:val="left" w:pos="3420"/>
          <w:tab w:val="left" w:pos="3780"/>
        </w:tabs>
        <w:spacing w:after="0" w:line="276" w:lineRule="auto"/>
        <w:ind w:left="3690"/>
        <w:rPr>
          <w:rFonts w:ascii="Cambria" w:hAnsi="Cambria"/>
          <w:color w:val="000000" w:themeColor="text1"/>
        </w:rPr>
      </w:pPr>
      <w:r w:rsidRPr="00CF75B9">
        <w:rPr>
          <w:rFonts w:ascii="Cambria" w:hAnsi="Cambria"/>
          <w:color w:val="000000" w:themeColor="text1"/>
        </w:rPr>
        <w:t xml:space="preserve">Provide ingress and egress via access points on a public road approved by the Township, County Engineer or Ohio Department of Transportation, depending on the jurisdiction of the road being accessed, if applicable.  Such ingress and egress shall be designed to accommodate emergency vehicle access.  An on-site turnaround shall be provided so that no vehicle will back out onto a traveled roadway. </w:t>
      </w:r>
    </w:p>
    <w:p w14:paraId="7D4335DF" w14:textId="77777777" w:rsidR="00CF75B9" w:rsidRPr="00CF75B9" w:rsidRDefault="00CF75B9" w:rsidP="00CF75B9">
      <w:pPr>
        <w:pStyle w:val="Body"/>
        <w:numPr>
          <w:ilvl w:val="0"/>
          <w:numId w:val="2"/>
        </w:numPr>
        <w:tabs>
          <w:tab w:val="clear" w:pos="50"/>
          <w:tab w:val="clear" w:pos="8820"/>
          <w:tab w:val="left" w:pos="1710"/>
          <w:tab w:val="left" w:pos="3330"/>
          <w:tab w:val="left" w:pos="3420"/>
          <w:tab w:val="left" w:pos="3780"/>
        </w:tabs>
        <w:spacing w:after="0" w:line="276" w:lineRule="auto"/>
        <w:ind w:left="3690"/>
        <w:rPr>
          <w:rFonts w:ascii="Cambria" w:hAnsi="Cambria"/>
          <w:color w:val="000000" w:themeColor="text1"/>
        </w:rPr>
      </w:pPr>
      <w:r w:rsidRPr="00CF75B9">
        <w:rPr>
          <w:rFonts w:ascii="Cambria" w:eastAsiaTheme="minorHAnsi" w:hAnsi="Cambria" w:cs="Calibri"/>
          <w:color w:val="000000" w:themeColor="text1"/>
        </w:rPr>
        <w:t xml:space="preserve">Adequate plans should be provided for restroom/handwashing facilities, and garbage removal. Such plans must be approved by the Greene County Board of Health. </w:t>
      </w:r>
    </w:p>
    <w:p w14:paraId="1676B86E" w14:textId="77777777" w:rsidR="00CF75B9" w:rsidRPr="00CF75B9" w:rsidRDefault="00CF75B9" w:rsidP="00CF75B9">
      <w:pPr>
        <w:pStyle w:val="Body"/>
        <w:numPr>
          <w:ilvl w:val="0"/>
          <w:numId w:val="2"/>
        </w:numPr>
        <w:tabs>
          <w:tab w:val="clear" w:pos="50"/>
          <w:tab w:val="clear" w:pos="8820"/>
          <w:tab w:val="left" w:pos="1710"/>
          <w:tab w:val="left" w:pos="3330"/>
          <w:tab w:val="left" w:pos="3420"/>
          <w:tab w:val="left" w:pos="3780"/>
        </w:tabs>
        <w:spacing w:after="0" w:line="276" w:lineRule="auto"/>
        <w:ind w:left="3690"/>
        <w:rPr>
          <w:rFonts w:ascii="Cambria" w:hAnsi="Cambria"/>
          <w:color w:val="000000" w:themeColor="text1"/>
        </w:rPr>
      </w:pPr>
      <w:r w:rsidRPr="00CF75B9">
        <w:rPr>
          <w:rFonts w:ascii="Cambria" w:eastAsiaTheme="minorHAnsi" w:hAnsi="Cambria" w:cs="Calibri"/>
          <w:color w:val="000000" w:themeColor="text1"/>
        </w:rPr>
        <w:t>Adequate written safety plans in regards to traffic, crowd</w:t>
      </w:r>
      <w:r w:rsidRPr="00CF75B9">
        <w:rPr>
          <w:rFonts w:ascii="Cambria" w:hAnsi="Cambria" w:cs="Calibri"/>
          <w:color w:val="000000" w:themeColor="text1"/>
        </w:rPr>
        <w:t xml:space="preserve"> </w:t>
      </w:r>
      <w:r w:rsidRPr="00CF75B9">
        <w:rPr>
          <w:rFonts w:ascii="Cambria" w:eastAsiaTheme="minorHAnsi" w:hAnsi="Cambria" w:cs="Calibri"/>
          <w:color w:val="000000" w:themeColor="text1"/>
        </w:rPr>
        <w:t xml:space="preserve">control, individual participant safety, and emergency management must be provided. Such plans may be reviewed, at the Zoning Administrator’s request, by the Greene County Sherriff’s Department and Miami Township Fire/EMS for approval, prior to the granting of the Conditional Use Permit. </w:t>
      </w:r>
    </w:p>
    <w:p w14:paraId="7A721068" w14:textId="37A9E9CA" w:rsidR="00CF75B9" w:rsidRPr="00CF75B9" w:rsidRDefault="00CF75B9" w:rsidP="00CF75B9">
      <w:pPr>
        <w:pStyle w:val="Body"/>
        <w:numPr>
          <w:ilvl w:val="0"/>
          <w:numId w:val="2"/>
        </w:numPr>
        <w:tabs>
          <w:tab w:val="clear" w:pos="50"/>
          <w:tab w:val="clear" w:pos="8820"/>
          <w:tab w:val="left" w:pos="1710"/>
          <w:tab w:val="left" w:pos="3330"/>
          <w:tab w:val="left" w:pos="3420"/>
          <w:tab w:val="left" w:pos="3780"/>
        </w:tabs>
        <w:spacing w:after="0" w:line="276" w:lineRule="auto"/>
        <w:ind w:left="3690"/>
        <w:rPr>
          <w:rFonts w:ascii="Cambria" w:hAnsi="Cambria"/>
          <w:color w:val="000000" w:themeColor="text1"/>
        </w:rPr>
      </w:pPr>
      <w:r w:rsidRPr="00CF75B9">
        <w:rPr>
          <w:rFonts w:ascii="Cambria" w:hAnsi="Cambria"/>
          <w:color w:val="000000" w:themeColor="text1"/>
        </w:rPr>
        <w:t>A plan for signage in accordance with Article 7 of this resolution, if applicable.</w:t>
      </w:r>
    </w:p>
    <w:p w14:paraId="03509DCF" w14:textId="77777777" w:rsidR="00CF75B9" w:rsidRPr="00CF75B9" w:rsidRDefault="00CF75B9" w:rsidP="00734774">
      <w:pPr>
        <w:pStyle w:val="Default"/>
        <w:tabs>
          <w:tab w:val="left" w:pos="1710"/>
          <w:tab w:val="left" w:pos="2880"/>
          <w:tab w:val="left" w:pos="3330"/>
          <w:tab w:val="left" w:pos="3690"/>
        </w:tabs>
        <w:spacing w:line="276" w:lineRule="auto"/>
        <w:ind w:left="3330" w:hanging="3330"/>
        <w:rPr>
          <w:rFonts w:ascii="Cambria" w:hAnsi="Cambria"/>
          <w:color w:val="000000" w:themeColor="text1"/>
        </w:rPr>
      </w:pPr>
    </w:p>
    <w:bookmarkEnd w:id="2"/>
    <w:p w14:paraId="5EF603A8" w14:textId="77777777" w:rsidR="00EA7319" w:rsidRPr="00CF75B9" w:rsidRDefault="00EA7319" w:rsidP="00734774">
      <w:pPr>
        <w:pStyle w:val="Body"/>
        <w:tabs>
          <w:tab w:val="clear" w:pos="50"/>
          <w:tab w:val="clear" w:pos="8820"/>
          <w:tab w:val="left" w:pos="1710"/>
          <w:tab w:val="left" w:pos="2880"/>
          <w:tab w:val="left" w:pos="3330"/>
          <w:tab w:val="left" w:pos="3690"/>
        </w:tabs>
        <w:spacing w:after="0" w:line="276" w:lineRule="auto"/>
        <w:rPr>
          <w:rFonts w:ascii="Cambria" w:hAnsi="Cambria"/>
          <w:color w:val="000000" w:themeColor="text1"/>
        </w:rPr>
      </w:pPr>
    </w:p>
    <w:p w14:paraId="534370F2" w14:textId="521870BB" w:rsidR="009E06A2" w:rsidRPr="00CF75B9" w:rsidRDefault="005C26B3" w:rsidP="00734774">
      <w:pPr>
        <w:pStyle w:val="Body"/>
        <w:tabs>
          <w:tab w:val="clear" w:pos="50"/>
          <w:tab w:val="clear" w:pos="8820"/>
          <w:tab w:val="left" w:pos="1710"/>
          <w:tab w:val="left" w:pos="2880"/>
          <w:tab w:val="left" w:pos="3330"/>
          <w:tab w:val="left" w:pos="3690"/>
        </w:tabs>
        <w:spacing w:after="0" w:line="276" w:lineRule="auto"/>
        <w:rPr>
          <w:rFonts w:ascii="Cambria" w:hAnsi="Cambria"/>
          <w:color w:val="000000" w:themeColor="text1"/>
        </w:rPr>
      </w:pPr>
      <w:r w:rsidRPr="00CF75B9">
        <w:rPr>
          <w:rFonts w:ascii="Cambria" w:hAnsi="Cambria"/>
          <w:b/>
          <w:bCs/>
          <w:color w:val="000000" w:themeColor="text1"/>
        </w:rPr>
        <w:t>202</w:t>
      </w:r>
      <w:r w:rsidRPr="00CF75B9">
        <w:rPr>
          <w:rFonts w:ascii="Cambria" w:hAnsi="Cambria"/>
          <w:b/>
          <w:bCs/>
          <w:color w:val="000000" w:themeColor="text1"/>
        </w:rPr>
        <w:tab/>
        <w:t>DEFINITIONS</w:t>
      </w:r>
    </w:p>
    <w:p w14:paraId="18C13ED5" w14:textId="77777777" w:rsidR="005C26B3" w:rsidRPr="00CF75B9" w:rsidRDefault="005C26B3" w:rsidP="00734774">
      <w:pPr>
        <w:pStyle w:val="Body"/>
        <w:tabs>
          <w:tab w:val="clear" w:pos="50"/>
          <w:tab w:val="clear" w:pos="8820"/>
          <w:tab w:val="left" w:pos="1710"/>
          <w:tab w:val="left" w:pos="2880"/>
          <w:tab w:val="left" w:pos="3330"/>
          <w:tab w:val="left" w:pos="3690"/>
        </w:tabs>
        <w:spacing w:after="0" w:line="276" w:lineRule="auto"/>
        <w:rPr>
          <w:rFonts w:ascii="Cambria" w:hAnsi="Cambria"/>
          <w:color w:val="000000" w:themeColor="text1"/>
        </w:rPr>
      </w:pPr>
    </w:p>
    <w:p w14:paraId="75374429" w14:textId="148A30F7" w:rsidR="005C26B3" w:rsidRPr="00CF75B9" w:rsidRDefault="005C26B3" w:rsidP="002A4D89">
      <w:pPr>
        <w:pStyle w:val="Body"/>
        <w:tabs>
          <w:tab w:val="left" w:pos="1710"/>
          <w:tab w:val="left" w:pos="2880"/>
          <w:tab w:val="left" w:pos="3330"/>
          <w:tab w:val="left" w:pos="3690"/>
        </w:tabs>
        <w:spacing w:after="0" w:line="276" w:lineRule="auto"/>
        <w:rPr>
          <w:rFonts w:ascii="Cambria" w:hAnsi="Cambria"/>
          <w:strike/>
          <w:color w:val="000000" w:themeColor="text1"/>
        </w:rPr>
      </w:pPr>
      <w:r w:rsidRPr="00CF75B9">
        <w:rPr>
          <w:rStyle w:val="Bold"/>
          <w:rFonts w:ascii="Cambria" w:hAnsi="Cambria"/>
          <w:strike/>
          <w:color w:val="000000" w:themeColor="text1"/>
        </w:rPr>
        <w:t xml:space="preserve">Temporary Use of Building: </w:t>
      </w:r>
      <w:r w:rsidRPr="00CF75B9">
        <w:rPr>
          <w:rFonts w:ascii="Cambria" w:hAnsi="Cambria"/>
          <w:strike/>
          <w:color w:val="000000" w:themeColor="text1"/>
        </w:rPr>
        <w:t>Is a use or building permitted by the Board of Appeals to exist during periods of construction of the main building or use, or for special events.</w:t>
      </w:r>
    </w:p>
    <w:p w14:paraId="7DDA2E88" w14:textId="77777777" w:rsidR="00CF75B9" w:rsidRDefault="00CF75B9" w:rsidP="00CF75B9">
      <w:pPr>
        <w:pStyle w:val="Body"/>
        <w:tabs>
          <w:tab w:val="clear" w:pos="50"/>
          <w:tab w:val="clear" w:pos="8820"/>
          <w:tab w:val="left" w:pos="0"/>
          <w:tab w:val="left" w:pos="1710"/>
          <w:tab w:val="left" w:pos="3330"/>
          <w:tab w:val="left" w:pos="3690"/>
        </w:tabs>
        <w:spacing w:after="0" w:line="276" w:lineRule="auto"/>
        <w:rPr>
          <w:rFonts w:ascii="Cambria" w:hAnsi="Cambria" w:cs="Calibri"/>
          <w:color w:val="000000" w:themeColor="text1"/>
        </w:rPr>
      </w:pPr>
    </w:p>
    <w:p w14:paraId="135F53FB" w14:textId="4A6815B7" w:rsidR="0084016A" w:rsidRPr="00CF75B9" w:rsidRDefault="00CF75B9" w:rsidP="0084016A">
      <w:pPr>
        <w:pStyle w:val="Body"/>
        <w:tabs>
          <w:tab w:val="clear" w:pos="50"/>
          <w:tab w:val="clear" w:pos="8820"/>
          <w:tab w:val="left" w:pos="0"/>
          <w:tab w:val="left" w:pos="1710"/>
          <w:tab w:val="left" w:pos="3330"/>
          <w:tab w:val="left" w:pos="3690"/>
        </w:tabs>
        <w:spacing w:after="0" w:line="276" w:lineRule="auto"/>
        <w:rPr>
          <w:rFonts w:ascii="Cambria" w:eastAsiaTheme="minorHAnsi" w:hAnsi="Cambria" w:cs="Calibri"/>
          <w:color w:val="000000" w:themeColor="text1"/>
        </w:rPr>
      </w:pPr>
      <w:r w:rsidRPr="00CF75B9">
        <w:rPr>
          <w:rFonts w:ascii="Cambria" w:hAnsi="Cambria" w:cs="Calibri"/>
          <w:color w:val="000000" w:themeColor="text1"/>
        </w:rPr>
        <w:t xml:space="preserve">Public Event: Any </w:t>
      </w:r>
      <w:r w:rsidRPr="00CF75B9">
        <w:rPr>
          <w:rFonts w:ascii="Cambria" w:eastAsiaTheme="minorHAnsi" w:hAnsi="Cambria" w:cs="Calibri"/>
          <w:color w:val="000000" w:themeColor="text1"/>
        </w:rPr>
        <w:t xml:space="preserve">ticketed, non-ticketed, or invitation-only event, function, or occasion, in which a group of persons </w:t>
      </w:r>
      <w:r w:rsidR="0084016A">
        <w:rPr>
          <w:rFonts w:ascii="Cambria" w:eastAsiaTheme="minorHAnsi" w:hAnsi="Cambria" w:cs="Calibri"/>
          <w:color w:val="000000" w:themeColor="text1"/>
        </w:rPr>
        <w:t xml:space="preserve">are </w:t>
      </w:r>
      <w:r w:rsidRPr="00CF75B9">
        <w:rPr>
          <w:rFonts w:ascii="Cambria" w:eastAsiaTheme="minorHAnsi" w:hAnsi="Cambria" w:cs="Calibri"/>
          <w:color w:val="000000" w:themeColor="text1"/>
        </w:rPr>
        <w:t>gathered in an otherwise private space</w:t>
      </w:r>
      <w:r w:rsidR="0084016A">
        <w:rPr>
          <w:rFonts w:ascii="Cambria" w:eastAsiaTheme="minorHAnsi" w:hAnsi="Cambria" w:cs="Calibri"/>
          <w:color w:val="000000" w:themeColor="text1"/>
        </w:rPr>
        <w:t>, including h</w:t>
      </w:r>
      <w:r w:rsidR="0084016A" w:rsidRPr="00CF75B9">
        <w:rPr>
          <w:rFonts w:ascii="Cambria" w:eastAsiaTheme="minorHAnsi" w:hAnsi="Cambria" w:cs="Calibri"/>
          <w:color w:val="000000" w:themeColor="text1"/>
        </w:rPr>
        <w:t xml:space="preserve">osted semi-public gatherings, such as weddings, parties, or other celebrations, for someone other than the property owner or occupant. </w:t>
      </w:r>
    </w:p>
    <w:p w14:paraId="7662A731" w14:textId="77777777" w:rsidR="000119B3" w:rsidRDefault="000119B3" w:rsidP="002A4D89">
      <w:pPr>
        <w:pStyle w:val="Body"/>
        <w:tabs>
          <w:tab w:val="left" w:pos="1710"/>
          <w:tab w:val="left" w:pos="2880"/>
          <w:tab w:val="left" w:pos="3330"/>
          <w:tab w:val="left" w:pos="3690"/>
        </w:tabs>
        <w:spacing w:after="0" w:line="276" w:lineRule="auto"/>
        <w:rPr>
          <w:rFonts w:ascii="Cambria" w:hAnsi="Cambria"/>
          <w:color w:val="000000" w:themeColor="text1"/>
        </w:rPr>
      </w:pPr>
    </w:p>
    <w:p w14:paraId="5D8D980B" w14:textId="77777777" w:rsidR="00A41110" w:rsidRPr="00CF75B9" w:rsidRDefault="00A41110" w:rsidP="002A4D89">
      <w:pPr>
        <w:pStyle w:val="Body"/>
        <w:tabs>
          <w:tab w:val="left" w:pos="1710"/>
          <w:tab w:val="left" w:pos="2880"/>
          <w:tab w:val="left" w:pos="3330"/>
          <w:tab w:val="left" w:pos="3690"/>
        </w:tabs>
        <w:spacing w:after="0" w:line="276" w:lineRule="auto"/>
        <w:rPr>
          <w:rFonts w:ascii="Cambria" w:hAnsi="Cambria"/>
          <w:color w:val="000000" w:themeColor="text1"/>
        </w:rPr>
      </w:pPr>
    </w:p>
    <w:p w14:paraId="54EB5598" w14:textId="08C430B1" w:rsidR="000119B3" w:rsidRPr="00CF75B9" w:rsidRDefault="000119B3" w:rsidP="002A4D89">
      <w:pPr>
        <w:pStyle w:val="Body"/>
        <w:tabs>
          <w:tab w:val="left" w:pos="1710"/>
          <w:tab w:val="left" w:pos="2880"/>
          <w:tab w:val="left" w:pos="3330"/>
          <w:tab w:val="left" w:pos="3690"/>
        </w:tabs>
        <w:spacing w:after="0" w:line="276" w:lineRule="auto"/>
        <w:rPr>
          <w:rFonts w:ascii="Cambria" w:hAnsi="Cambria"/>
          <w:color w:val="000000" w:themeColor="text1"/>
        </w:rPr>
      </w:pPr>
      <w:r w:rsidRPr="00CF75B9">
        <w:rPr>
          <w:rFonts w:ascii="Cambria" w:hAnsi="Cambria"/>
          <w:color w:val="000000" w:themeColor="text1"/>
        </w:rPr>
        <w:t>Add “Temporary Real Estate Sales Office</w:t>
      </w:r>
      <w:r w:rsidR="00E75A4B" w:rsidRPr="00CF75B9">
        <w:rPr>
          <w:rFonts w:ascii="Cambria" w:hAnsi="Cambria"/>
          <w:color w:val="000000" w:themeColor="text1"/>
        </w:rPr>
        <w:t>”</w:t>
      </w:r>
      <w:r w:rsidRPr="00CF75B9">
        <w:rPr>
          <w:rFonts w:ascii="Cambria" w:hAnsi="Cambria"/>
          <w:color w:val="000000" w:themeColor="text1"/>
        </w:rPr>
        <w:t xml:space="preserve"> as a permitted use in residential district</w:t>
      </w:r>
      <w:r w:rsidR="00C9332C">
        <w:rPr>
          <w:rFonts w:ascii="Cambria" w:hAnsi="Cambria"/>
          <w:color w:val="000000" w:themeColor="text1"/>
        </w:rPr>
        <w:t>s</w:t>
      </w:r>
      <w:r w:rsidRPr="00CF75B9">
        <w:rPr>
          <w:rFonts w:ascii="Cambria" w:hAnsi="Cambria"/>
          <w:color w:val="000000" w:themeColor="text1"/>
        </w:rPr>
        <w:t xml:space="preserve">. </w:t>
      </w:r>
    </w:p>
    <w:p w14:paraId="0C436173" w14:textId="45399E02" w:rsidR="00E75A4B" w:rsidRDefault="00E75A4B" w:rsidP="002A4D89">
      <w:pPr>
        <w:pStyle w:val="Body"/>
        <w:tabs>
          <w:tab w:val="left" w:pos="1710"/>
          <w:tab w:val="left" w:pos="2880"/>
          <w:tab w:val="left" w:pos="3330"/>
          <w:tab w:val="left" w:pos="3690"/>
        </w:tabs>
        <w:spacing w:after="0" w:line="276" w:lineRule="auto"/>
        <w:rPr>
          <w:rFonts w:ascii="Cambria" w:hAnsi="Cambria"/>
          <w:color w:val="000000" w:themeColor="text1"/>
        </w:rPr>
      </w:pPr>
      <w:r w:rsidRPr="00CF75B9">
        <w:rPr>
          <w:rFonts w:ascii="Cambria" w:hAnsi="Cambria"/>
          <w:color w:val="000000" w:themeColor="text1"/>
        </w:rPr>
        <w:t xml:space="preserve">Add “Temporary Sales” as a permitted use in </w:t>
      </w:r>
      <w:r w:rsidR="00A63DE0" w:rsidRPr="00CF75B9">
        <w:rPr>
          <w:rFonts w:ascii="Cambria" w:hAnsi="Cambria"/>
          <w:color w:val="000000" w:themeColor="text1"/>
        </w:rPr>
        <w:t>a</w:t>
      </w:r>
      <w:r w:rsidR="00404CF9">
        <w:rPr>
          <w:rFonts w:ascii="Cambria" w:hAnsi="Cambria"/>
          <w:color w:val="000000" w:themeColor="text1"/>
        </w:rPr>
        <w:t>ll</w:t>
      </w:r>
      <w:r w:rsidRPr="00CF75B9">
        <w:rPr>
          <w:rFonts w:ascii="Cambria" w:hAnsi="Cambria"/>
          <w:color w:val="000000" w:themeColor="text1"/>
        </w:rPr>
        <w:t xml:space="preserve"> </w:t>
      </w:r>
      <w:r w:rsidR="00A63DE0" w:rsidRPr="00CF75B9">
        <w:rPr>
          <w:rFonts w:ascii="Cambria" w:hAnsi="Cambria"/>
          <w:color w:val="000000" w:themeColor="text1"/>
        </w:rPr>
        <w:t xml:space="preserve">non- </w:t>
      </w:r>
      <w:r w:rsidRPr="00CF75B9">
        <w:rPr>
          <w:rFonts w:ascii="Cambria" w:hAnsi="Cambria"/>
          <w:color w:val="000000" w:themeColor="text1"/>
        </w:rPr>
        <w:t xml:space="preserve">residential district. </w:t>
      </w:r>
    </w:p>
    <w:p w14:paraId="28441F36" w14:textId="5F885BC2" w:rsidR="00CF75B9" w:rsidRPr="00CF75B9" w:rsidRDefault="00CF75B9" w:rsidP="002A4D89">
      <w:pPr>
        <w:pStyle w:val="Body"/>
        <w:tabs>
          <w:tab w:val="left" w:pos="1710"/>
          <w:tab w:val="left" w:pos="2880"/>
          <w:tab w:val="left" w:pos="3330"/>
          <w:tab w:val="left" w:pos="3690"/>
        </w:tabs>
        <w:spacing w:after="0" w:line="276" w:lineRule="auto"/>
        <w:rPr>
          <w:rFonts w:ascii="Cambria" w:hAnsi="Cambria"/>
          <w:color w:val="000000" w:themeColor="text1"/>
        </w:rPr>
      </w:pPr>
      <w:r>
        <w:rPr>
          <w:rFonts w:ascii="Cambria" w:hAnsi="Cambria"/>
          <w:color w:val="000000" w:themeColor="text1"/>
        </w:rPr>
        <w:t>Add “Public Events” as a conditional use in Agricultur</w:t>
      </w:r>
      <w:r w:rsidR="00404CF9">
        <w:rPr>
          <w:rFonts w:ascii="Cambria" w:hAnsi="Cambria"/>
          <w:color w:val="000000" w:themeColor="text1"/>
        </w:rPr>
        <w:t>al</w:t>
      </w:r>
      <w:r>
        <w:rPr>
          <w:rFonts w:ascii="Cambria" w:hAnsi="Cambria"/>
          <w:color w:val="000000" w:themeColor="text1"/>
        </w:rPr>
        <w:t xml:space="preserve"> and Business Districts </w:t>
      </w:r>
    </w:p>
    <w:sectPr w:rsidR="00CF75B9" w:rsidRPr="00CF75B9" w:rsidSect="003A7064">
      <w:headerReference w:type="default" r:id="rId7"/>
      <w:pgSz w:w="12240" w:h="15840"/>
      <w:pgMar w:top="144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23414" w14:textId="77777777" w:rsidR="003A0771" w:rsidRDefault="003A0771" w:rsidP="003E2E94">
      <w:pPr>
        <w:spacing w:after="0" w:line="240" w:lineRule="auto"/>
      </w:pPr>
      <w:r>
        <w:separator/>
      </w:r>
    </w:p>
  </w:endnote>
  <w:endnote w:type="continuationSeparator" w:id="0">
    <w:p w14:paraId="1212D634" w14:textId="77777777" w:rsidR="003A0771" w:rsidRDefault="003A0771" w:rsidP="003E2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ans-Regular">
    <w:altName w:val="Calibri"/>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44681" w14:textId="77777777" w:rsidR="003A0771" w:rsidRDefault="003A0771" w:rsidP="003E2E94">
      <w:pPr>
        <w:spacing w:after="0" w:line="240" w:lineRule="auto"/>
      </w:pPr>
      <w:r>
        <w:separator/>
      </w:r>
    </w:p>
  </w:footnote>
  <w:footnote w:type="continuationSeparator" w:id="0">
    <w:p w14:paraId="77ADC5CD" w14:textId="77777777" w:rsidR="003A0771" w:rsidRDefault="003A0771" w:rsidP="003E2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205108"/>
      <w:docPartObj>
        <w:docPartGallery w:val="Watermarks"/>
        <w:docPartUnique/>
      </w:docPartObj>
    </w:sdtPr>
    <w:sdtContent>
      <w:p w14:paraId="264F501D" w14:textId="54C4E5CA" w:rsidR="003E2E94" w:rsidRDefault="00000000">
        <w:pPr>
          <w:pStyle w:val="Header"/>
        </w:pPr>
        <w:r>
          <w:rPr>
            <w:noProof/>
          </w:rPr>
          <w:pict w14:anchorId="26CC5E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A0B08"/>
    <w:multiLevelType w:val="hybridMultilevel"/>
    <w:tmpl w:val="82E049D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upperLetter"/>
      <w:lvlText w:val="%3."/>
      <w:lvlJc w:val="left"/>
      <w:pPr>
        <w:ind w:left="2340" w:hanging="36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E011455"/>
    <w:multiLevelType w:val="hybridMultilevel"/>
    <w:tmpl w:val="6550214E"/>
    <w:lvl w:ilvl="0" w:tplc="04090015">
      <w:start w:val="1"/>
      <w:numFmt w:val="upp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2F8A763C"/>
    <w:multiLevelType w:val="hybridMultilevel"/>
    <w:tmpl w:val="FCFC00E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5">
      <w:start w:val="1"/>
      <w:numFmt w:val="upperLetter"/>
      <w:lvlText w:val="%3."/>
      <w:lvlJc w:val="left"/>
      <w:pPr>
        <w:ind w:left="2340" w:hanging="36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E16CFC"/>
    <w:multiLevelType w:val="hybridMultilevel"/>
    <w:tmpl w:val="F59E6890"/>
    <w:lvl w:ilvl="0" w:tplc="FFFFFFFF">
      <w:start w:val="1"/>
      <w:numFmt w:val="decimal"/>
      <w:lvlText w:val="%1."/>
      <w:lvlJc w:val="left"/>
      <w:pPr>
        <w:ind w:left="4230" w:hanging="360"/>
      </w:pPr>
    </w:lvl>
    <w:lvl w:ilvl="1" w:tplc="FFFFFFFF" w:tentative="1">
      <w:start w:val="1"/>
      <w:numFmt w:val="lowerLetter"/>
      <w:lvlText w:val="%2."/>
      <w:lvlJc w:val="left"/>
      <w:pPr>
        <w:ind w:left="4950" w:hanging="360"/>
      </w:pPr>
    </w:lvl>
    <w:lvl w:ilvl="2" w:tplc="FFFFFFFF" w:tentative="1">
      <w:start w:val="1"/>
      <w:numFmt w:val="lowerRoman"/>
      <w:lvlText w:val="%3."/>
      <w:lvlJc w:val="right"/>
      <w:pPr>
        <w:ind w:left="5670" w:hanging="180"/>
      </w:pPr>
    </w:lvl>
    <w:lvl w:ilvl="3" w:tplc="FFFFFFFF" w:tentative="1">
      <w:start w:val="1"/>
      <w:numFmt w:val="decimal"/>
      <w:lvlText w:val="%4."/>
      <w:lvlJc w:val="left"/>
      <w:pPr>
        <w:ind w:left="6390" w:hanging="360"/>
      </w:pPr>
    </w:lvl>
    <w:lvl w:ilvl="4" w:tplc="FFFFFFFF" w:tentative="1">
      <w:start w:val="1"/>
      <w:numFmt w:val="lowerLetter"/>
      <w:lvlText w:val="%5."/>
      <w:lvlJc w:val="left"/>
      <w:pPr>
        <w:ind w:left="7110" w:hanging="360"/>
      </w:pPr>
    </w:lvl>
    <w:lvl w:ilvl="5" w:tplc="FFFFFFFF" w:tentative="1">
      <w:start w:val="1"/>
      <w:numFmt w:val="lowerRoman"/>
      <w:lvlText w:val="%6."/>
      <w:lvlJc w:val="right"/>
      <w:pPr>
        <w:ind w:left="7830" w:hanging="180"/>
      </w:pPr>
    </w:lvl>
    <w:lvl w:ilvl="6" w:tplc="FFFFFFFF" w:tentative="1">
      <w:start w:val="1"/>
      <w:numFmt w:val="decimal"/>
      <w:lvlText w:val="%7."/>
      <w:lvlJc w:val="left"/>
      <w:pPr>
        <w:ind w:left="8550" w:hanging="360"/>
      </w:pPr>
    </w:lvl>
    <w:lvl w:ilvl="7" w:tplc="FFFFFFFF" w:tentative="1">
      <w:start w:val="1"/>
      <w:numFmt w:val="lowerLetter"/>
      <w:lvlText w:val="%8."/>
      <w:lvlJc w:val="left"/>
      <w:pPr>
        <w:ind w:left="9270" w:hanging="360"/>
      </w:pPr>
    </w:lvl>
    <w:lvl w:ilvl="8" w:tplc="FFFFFFFF" w:tentative="1">
      <w:start w:val="1"/>
      <w:numFmt w:val="lowerRoman"/>
      <w:lvlText w:val="%9."/>
      <w:lvlJc w:val="right"/>
      <w:pPr>
        <w:ind w:left="9990" w:hanging="180"/>
      </w:pPr>
    </w:lvl>
  </w:abstractNum>
  <w:abstractNum w:abstractNumId="4" w15:restartNumberingAfterBreak="0">
    <w:nsid w:val="5D027079"/>
    <w:multiLevelType w:val="hybridMultilevel"/>
    <w:tmpl w:val="897A99F8"/>
    <w:lvl w:ilvl="0" w:tplc="04E2A20E">
      <w:start w:val="1"/>
      <w:numFmt w:val="upperLetter"/>
      <w:lvlText w:val="%1."/>
      <w:lvlJc w:val="left"/>
      <w:pPr>
        <w:ind w:left="3690" w:hanging="360"/>
      </w:pPr>
      <w:rPr>
        <w:rFonts w:eastAsiaTheme="minorEastAsia" w:cs="OpenSans-Regular" w:hint="default"/>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5" w15:restartNumberingAfterBreak="0">
    <w:nsid w:val="76294277"/>
    <w:multiLevelType w:val="hybridMultilevel"/>
    <w:tmpl w:val="57FE1A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4B79EB"/>
    <w:multiLevelType w:val="hybridMultilevel"/>
    <w:tmpl w:val="F59E6890"/>
    <w:lvl w:ilvl="0" w:tplc="0409000F">
      <w:start w:val="1"/>
      <w:numFmt w:val="decimal"/>
      <w:lvlText w:val="%1."/>
      <w:lvlJc w:val="left"/>
      <w:pPr>
        <w:ind w:left="4230" w:hanging="360"/>
      </w:p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7" w15:restartNumberingAfterBreak="0">
    <w:nsid w:val="781A4DA3"/>
    <w:multiLevelType w:val="hybridMultilevel"/>
    <w:tmpl w:val="4530CDF0"/>
    <w:lvl w:ilvl="0" w:tplc="36EA3A70">
      <w:start w:val="1"/>
      <w:numFmt w:val="upperLetter"/>
      <w:lvlText w:val="%1."/>
      <w:lvlJc w:val="left"/>
      <w:pPr>
        <w:ind w:left="3690" w:hanging="360"/>
      </w:pPr>
      <w:rPr>
        <w:rFonts w:hint="default"/>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num w:numId="1" w16cid:durableId="859243878">
    <w:abstractNumId w:val="5"/>
  </w:num>
  <w:num w:numId="2" w16cid:durableId="6761805">
    <w:abstractNumId w:val="1"/>
  </w:num>
  <w:num w:numId="3" w16cid:durableId="88430632">
    <w:abstractNumId w:val="2"/>
  </w:num>
  <w:num w:numId="4" w16cid:durableId="1598252585">
    <w:abstractNumId w:val="4"/>
  </w:num>
  <w:num w:numId="5" w16cid:durableId="1021738089">
    <w:abstractNumId w:val="7"/>
  </w:num>
  <w:num w:numId="6" w16cid:durableId="1544832836">
    <w:abstractNumId w:val="0"/>
  </w:num>
  <w:num w:numId="7" w16cid:durableId="2059548431">
    <w:abstractNumId w:val="6"/>
  </w:num>
  <w:num w:numId="8" w16cid:durableId="1227646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064"/>
    <w:rsid w:val="0000358A"/>
    <w:rsid w:val="000119B3"/>
    <w:rsid w:val="00027836"/>
    <w:rsid w:val="00061139"/>
    <w:rsid w:val="0006799B"/>
    <w:rsid w:val="000774E1"/>
    <w:rsid w:val="001008FB"/>
    <w:rsid w:val="00114464"/>
    <w:rsid w:val="001148E3"/>
    <w:rsid w:val="001339B2"/>
    <w:rsid w:val="00144F03"/>
    <w:rsid w:val="001508CE"/>
    <w:rsid w:val="00166B2D"/>
    <w:rsid w:val="0018571C"/>
    <w:rsid w:val="001A7C66"/>
    <w:rsid w:val="001B2567"/>
    <w:rsid w:val="001D0E95"/>
    <w:rsid w:val="001D480C"/>
    <w:rsid w:val="001F1D5C"/>
    <w:rsid w:val="001F78CB"/>
    <w:rsid w:val="00225FE2"/>
    <w:rsid w:val="00246825"/>
    <w:rsid w:val="00252657"/>
    <w:rsid w:val="002A363D"/>
    <w:rsid w:val="002A4D89"/>
    <w:rsid w:val="002A51ED"/>
    <w:rsid w:val="002E24D4"/>
    <w:rsid w:val="002E3876"/>
    <w:rsid w:val="00300CD9"/>
    <w:rsid w:val="0030248A"/>
    <w:rsid w:val="0030309C"/>
    <w:rsid w:val="00312100"/>
    <w:rsid w:val="00327E5A"/>
    <w:rsid w:val="003303B6"/>
    <w:rsid w:val="003313FE"/>
    <w:rsid w:val="00357A3C"/>
    <w:rsid w:val="00360105"/>
    <w:rsid w:val="0036490A"/>
    <w:rsid w:val="00386192"/>
    <w:rsid w:val="003A0771"/>
    <w:rsid w:val="003A31EF"/>
    <w:rsid w:val="003A50FB"/>
    <w:rsid w:val="003A7064"/>
    <w:rsid w:val="003C58A6"/>
    <w:rsid w:val="003E2E94"/>
    <w:rsid w:val="00404CF9"/>
    <w:rsid w:val="00454EE9"/>
    <w:rsid w:val="0049523F"/>
    <w:rsid w:val="004958B7"/>
    <w:rsid w:val="004A26DD"/>
    <w:rsid w:val="004F175A"/>
    <w:rsid w:val="004F3F1A"/>
    <w:rsid w:val="00530B7E"/>
    <w:rsid w:val="0053690F"/>
    <w:rsid w:val="0054485E"/>
    <w:rsid w:val="00565CC4"/>
    <w:rsid w:val="005B34F6"/>
    <w:rsid w:val="005C26B3"/>
    <w:rsid w:val="005C4ED9"/>
    <w:rsid w:val="005D43BA"/>
    <w:rsid w:val="00622E0E"/>
    <w:rsid w:val="006240E5"/>
    <w:rsid w:val="00672755"/>
    <w:rsid w:val="00693B4E"/>
    <w:rsid w:val="006A6E20"/>
    <w:rsid w:val="006C5969"/>
    <w:rsid w:val="006C60A6"/>
    <w:rsid w:val="006E06CC"/>
    <w:rsid w:val="007109CC"/>
    <w:rsid w:val="00713A8A"/>
    <w:rsid w:val="007261F9"/>
    <w:rsid w:val="00734774"/>
    <w:rsid w:val="0075496D"/>
    <w:rsid w:val="007551B7"/>
    <w:rsid w:val="00765A6A"/>
    <w:rsid w:val="00775E45"/>
    <w:rsid w:val="00791DF1"/>
    <w:rsid w:val="007B6BAA"/>
    <w:rsid w:val="007C4486"/>
    <w:rsid w:val="007E107B"/>
    <w:rsid w:val="007F3EC6"/>
    <w:rsid w:val="00816D06"/>
    <w:rsid w:val="008216D8"/>
    <w:rsid w:val="0084016A"/>
    <w:rsid w:val="008A6636"/>
    <w:rsid w:val="008C53AE"/>
    <w:rsid w:val="00915611"/>
    <w:rsid w:val="009165F7"/>
    <w:rsid w:val="009941DF"/>
    <w:rsid w:val="009B7F50"/>
    <w:rsid w:val="009E06A2"/>
    <w:rsid w:val="009F789E"/>
    <w:rsid w:val="00A01848"/>
    <w:rsid w:val="00A24667"/>
    <w:rsid w:val="00A27F0B"/>
    <w:rsid w:val="00A41110"/>
    <w:rsid w:val="00A610E9"/>
    <w:rsid w:val="00A63DE0"/>
    <w:rsid w:val="00A94203"/>
    <w:rsid w:val="00AA2398"/>
    <w:rsid w:val="00B37F9C"/>
    <w:rsid w:val="00B50443"/>
    <w:rsid w:val="00B86BE3"/>
    <w:rsid w:val="00B92C16"/>
    <w:rsid w:val="00BB1779"/>
    <w:rsid w:val="00BC4464"/>
    <w:rsid w:val="00C4050E"/>
    <w:rsid w:val="00C637CF"/>
    <w:rsid w:val="00C9332C"/>
    <w:rsid w:val="00CC1861"/>
    <w:rsid w:val="00CD6058"/>
    <w:rsid w:val="00CF75B9"/>
    <w:rsid w:val="00D30DC0"/>
    <w:rsid w:val="00D50766"/>
    <w:rsid w:val="00D528E6"/>
    <w:rsid w:val="00D85486"/>
    <w:rsid w:val="00DA2F4D"/>
    <w:rsid w:val="00DC325A"/>
    <w:rsid w:val="00DE6A7D"/>
    <w:rsid w:val="00DF5D73"/>
    <w:rsid w:val="00E00637"/>
    <w:rsid w:val="00E714DB"/>
    <w:rsid w:val="00E75A4B"/>
    <w:rsid w:val="00E907EB"/>
    <w:rsid w:val="00EA7319"/>
    <w:rsid w:val="00EC2252"/>
    <w:rsid w:val="00ED1BD1"/>
    <w:rsid w:val="00ED6BCD"/>
    <w:rsid w:val="00EF6CA9"/>
    <w:rsid w:val="00F25973"/>
    <w:rsid w:val="00F30691"/>
    <w:rsid w:val="00F31592"/>
    <w:rsid w:val="00F46C62"/>
    <w:rsid w:val="00F5013C"/>
    <w:rsid w:val="00F5020F"/>
    <w:rsid w:val="00F56C21"/>
    <w:rsid w:val="00F676B3"/>
    <w:rsid w:val="00F75D7C"/>
    <w:rsid w:val="00F833D3"/>
    <w:rsid w:val="00FA08B7"/>
    <w:rsid w:val="00FC2EF4"/>
    <w:rsid w:val="00FD0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48B7E"/>
  <w15:chartTrackingRefBased/>
  <w15:docId w15:val="{998CEDA7-8836-4779-80D9-20AA57E9D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064"/>
    <w:rPr>
      <w:rFonts w:eastAsiaTheme="minorEastAsia"/>
    </w:rPr>
  </w:style>
  <w:style w:type="paragraph" w:styleId="Heading1">
    <w:name w:val="heading 1"/>
    <w:basedOn w:val="Normal"/>
    <w:next w:val="Normal"/>
    <w:link w:val="Heading1Char"/>
    <w:uiPriority w:val="9"/>
    <w:qFormat/>
    <w:rsid w:val="003A70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0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0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0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0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0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0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0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0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0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0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0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0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0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0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0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0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064"/>
    <w:rPr>
      <w:rFonts w:eastAsiaTheme="majorEastAsia" w:cstheme="majorBidi"/>
      <w:color w:val="272727" w:themeColor="text1" w:themeTint="D8"/>
    </w:rPr>
  </w:style>
  <w:style w:type="paragraph" w:styleId="Title">
    <w:name w:val="Title"/>
    <w:basedOn w:val="Normal"/>
    <w:next w:val="Normal"/>
    <w:link w:val="TitleChar"/>
    <w:uiPriority w:val="10"/>
    <w:qFormat/>
    <w:rsid w:val="003A70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0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0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0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064"/>
    <w:pPr>
      <w:spacing w:before="160"/>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3A7064"/>
    <w:rPr>
      <w:i/>
      <w:iCs/>
      <w:color w:val="404040" w:themeColor="text1" w:themeTint="BF"/>
    </w:rPr>
  </w:style>
  <w:style w:type="paragraph" w:styleId="ListParagraph">
    <w:name w:val="List Paragraph"/>
    <w:basedOn w:val="Normal"/>
    <w:uiPriority w:val="34"/>
    <w:qFormat/>
    <w:rsid w:val="003A7064"/>
    <w:pPr>
      <w:ind w:left="720"/>
      <w:contextualSpacing/>
    </w:pPr>
    <w:rPr>
      <w:rFonts w:eastAsiaTheme="minorHAnsi"/>
    </w:rPr>
  </w:style>
  <w:style w:type="character" w:styleId="IntenseEmphasis">
    <w:name w:val="Intense Emphasis"/>
    <w:basedOn w:val="DefaultParagraphFont"/>
    <w:uiPriority w:val="21"/>
    <w:qFormat/>
    <w:rsid w:val="003A7064"/>
    <w:rPr>
      <w:i/>
      <w:iCs/>
      <w:color w:val="0F4761" w:themeColor="accent1" w:themeShade="BF"/>
    </w:rPr>
  </w:style>
  <w:style w:type="paragraph" w:styleId="IntenseQuote">
    <w:name w:val="Intense Quote"/>
    <w:basedOn w:val="Normal"/>
    <w:next w:val="Normal"/>
    <w:link w:val="IntenseQuoteChar"/>
    <w:uiPriority w:val="30"/>
    <w:qFormat/>
    <w:rsid w:val="003A7064"/>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rPr>
  </w:style>
  <w:style w:type="character" w:customStyle="1" w:styleId="IntenseQuoteChar">
    <w:name w:val="Intense Quote Char"/>
    <w:basedOn w:val="DefaultParagraphFont"/>
    <w:link w:val="IntenseQuote"/>
    <w:uiPriority w:val="30"/>
    <w:rsid w:val="003A7064"/>
    <w:rPr>
      <w:i/>
      <w:iCs/>
      <w:color w:val="0F4761" w:themeColor="accent1" w:themeShade="BF"/>
    </w:rPr>
  </w:style>
  <w:style w:type="character" w:styleId="IntenseReference">
    <w:name w:val="Intense Reference"/>
    <w:basedOn w:val="DefaultParagraphFont"/>
    <w:uiPriority w:val="32"/>
    <w:qFormat/>
    <w:rsid w:val="003A7064"/>
    <w:rPr>
      <w:b/>
      <w:bCs/>
      <w:smallCaps/>
      <w:color w:val="0F4761" w:themeColor="accent1" w:themeShade="BF"/>
      <w:spacing w:val="5"/>
    </w:rPr>
  </w:style>
  <w:style w:type="character" w:customStyle="1" w:styleId="Bold">
    <w:name w:val="Bold"/>
    <w:uiPriority w:val="99"/>
    <w:rsid w:val="003A7064"/>
    <w:rPr>
      <w:b/>
      <w:bCs/>
    </w:rPr>
  </w:style>
  <w:style w:type="paragraph" w:customStyle="1" w:styleId="ZoningBody">
    <w:name w:val="Zoning Body"/>
    <w:basedOn w:val="Normal"/>
    <w:link w:val="ZoningBodyChar"/>
    <w:qFormat/>
    <w:rsid w:val="003A7064"/>
    <w:pPr>
      <w:widowControl w:val="0"/>
      <w:tabs>
        <w:tab w:val="left" w:pos="50"/>
        <w:tab w:val="right" w:pos="6406"/>
        <w:tab w:val="center" w:pos="8550"/>
        <w:tab w:val="left" w:pos="8820"/>
      </w:tabs>
      <w:suppressAutoHyphens/>
      <w:autoSpaceDE w:val="0"/>
      <w:autoSpaceDN w:val="0"/>
      <w:adjustRightInd w:val="0"/>
      <w:spacing w:after="240" w:line="320" w:lineRule="atLeast"/>
      <w:textAlignment w:val="center"/>
    </w:pPr>
    <w:rPr>
      <w:rFonts w:ascii="OpenSans-Regular" w:hAnsi="OpenSans-Regular" w:cs="OpenSans-Regular"/>
      <w:color w:val="000000"/>
      <w:spacing w:val="-7"/>
      <w:kern w:val="0"/>
      <w:sz w:val="24"/>
      <w:szCs w:val="24"/>
    </w:rPr>
  </w:style>
  <w:style w:type="character" w:customStyle="1" w:styleId="ZoningBodyChar">
    <w:name w:val="Zoning Body Char"/>
    <w:basedOn w:val="DefaultParagraphFont"/>
    <w:link w:val="ZoningBody"/>
    <w:rsid w:val="003A7064"/>
    <w:rPr>
      <w:rFonts w:ascii="OpenSans-Regular" w:eastAsiaTheme="minorEastAsia" w:hAnsi="OpenSans-Regular" w:cs="OpenSans-Regular"/>
      <w:color w:val="000000"/>
      <w:spacing w:val="-7"/>
      <w:kern w:val="0"/>
      <w:sz w:val="24"/>
      <w:szCs w:val="24"/>
    </w:rPr>
  </w:style>
  <w:style w:type="paragraph" w:customStyle="1" w:styleId="Body">
    <w:name w:val="Body"/>
    <w:basedOn w:val="Normal"/>
    <w:link w:val="BodyChar"/>
    <w:uiPriority w:val="99"/>
    <w:rsid w:val="00BB1779"/>
    <w:pPr>
      <w:widowControl w:val="0"/>
      <w:tabs>
        <w:tab w:val="left" w:pos="50"/>
        <w:tab w:val="right" w:pos="6406"/>
        <w:tab w:val="center" w:pos="8550"/>
        <w:tab w:val="left" w:pos="8820"/>
      </w:tabs>
      <w:suppressAutoHyphens/>
      <w:autoSpaceDE w:val="0"/>
      <w:autoSpaceDN w:val="0"/>
      <w:adjustRightInd w:val="0"/>
      <w:spacing w:after="240" w:line="320" w:lineRule="atLeast"/>
      <w:textAlignment w:val="center"/>
    </w:pPr>
    <w:rPr>
      <w:rFonts w:ascii="OpenSans-Regular" w:hAnsi="OpenSans-Regular" w:cs="OpenSans-Regular"/>
      <w:color w:val="000000"/>
      <w:spacing w:val="-7"/>
      <w:kern w:val="0"/>
      <w:sz w:val="24"/>
      <w:szCs w:val="24"/>
    </w:rPr>
  </w:style>
  <w:style w:type="character" w:customStyle="1" w:styleId="BodyChar">
    <w:name w:val="Body Char"/>
    <w:basedOn w:val="DefaultParagraphFont"/>
    <w:link w:val="Body"/>
    <w:uiPriority w:val="99"/>
    <w:rsid w:val="00BB1779"/>
    <w:rPr>
      <w:rFonts w:ascii="OpenSans-Regular" w:eastAsiaTheme="minorEastAsia" w:hAnsi="OpenSans-Regular" w:cs="OpenSans-Regular"/>
      <w:color w:val="000000"/>
      <w:spacing w:val="-7"/>
      <w:kern w:val="0"/>
      <w:sz w:val="24"/>
      <w:szCs w:val="24"/>
    </w:rPr>
  </w:style>
  <w:style w:type="character" w:customStyle="1" w:styleId="Italic">
    <w:name w:val="Italic"/>
    <w:uiPriority w:val="99"/>
    <w:rsid w:val="005B34F6"/>
    <w:rPr>
      <w:i/>
      <w:iCs/>
    </w:rPr>
  </w:style>
  <w:style w:type="paragraph" w:customStyle="1" w:styleId="Default">
    <w:name w:val="Default"/>
    <w:rsid w:val="00DA2F4D"/>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Header">
    <w:name w:val="header"/>
    <w:basedOn w:val="Normal"/>
    <w:link w:val="HeaderChar"/>
    <w:uiPriority w:val="99"/>
    <w:unhideWhenUsed/>
    <w:rsid w:val="003E2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E94"/>
    <w:rPr>
      <w:rFonts w:eastAsiaTheme="minorEastAsia"/>
    </w:rPr>
  </w:style>
  <w:style w:type="paragraph" w:styleId="Footer">
    <w:name w:val="footer"/>
    <w:basedOn w:val="Normal"/>
    <w:link w:val="FooterChar"/>
    <w:uiPriority w:val="99"/>
    <w:unhideWhenUsed/>
    <w:rsid w:val="003E2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E94"/>
    <w:rPr>
      <w:rFonts w:eastAsiaTheme="minorEastAsia"/>
    </w:rPr>
  </w:style>
  <w:style w:type="character" w:styleId="CommentReference">
    <w:name w:val="annotation reference"/>
    <w:basedOn w:val="DefaultParagraphFont"/>
    <w:uiPriority w:val="99"/>
    <w:semiHidden/>
    <w:unhideWhenUsed/>
    <w:rsid w:val="003A31EF"/>
    <w:rPr>
      <w:sz w:val="16"/>
      <w:szCs w:val="16"/>
    </w:rPr>
  </w:style>
  <w:style w:type="paragraph" w:styleId="CommentText">
    <w:name w:val="annotation text"/>
    <w:basedOn w:val="Normal"/>
    <w:link w:val="CommentTextChar"/>
    <w:uiPriority w:val="99"/>
    <w:semiHidden/>
    <w:unhideWhenUsed/>
    <w:rsid w:val="003A31EF"/>
    <w:pPr>
      <w:spacing w:line="240" w:lineRule="auto"/>
    </w:pPr>
    <w:rPr>
      <w:sz w:val="20"/>
      <w:szCs w:val="20"/>
    </w:rPr>
  </w:style>
  <w:style w:type="character" w:customStyle="1" w:styleId="CommentTextChar">
    <w:name w:val="Comment Text Char"/>
    <w:basedOn w:val="DefaultParagraphFont"/>
    <w:link w:val="CommentText"/>
    <w:uiPriority w:val="99"/>
    <w:semiHidden/>
    <w:rsid w:val="003A31E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A31EF"/>
    <w:rPr>
      <w:b/>
      <w:bCs/>
    </w:rPr>
  </w:style>
  <w:style w:type="character" w:customStyle="1" w:styleId="CommentSubjectChar">
    <w:name w:val="Comment Subject Char"/>
    <w:basedOn w:val="CommentTextChar"/>
    <w:link w:val="CommentSubject"/>
    <w:uiPriority w:val="99"/>
    <w:semiHidden/>
    <w:rsid w:val="003A31EF"/>
    <w:rPr>
      <w:rFonts w:eastAsiaTheme="minorEastAsia"/>
      <w:b/>
      <w:bCs/>
      <w:sz w:val="20"/>
      <w:szCs w:val="20"/>
    </w:rPr>
  </w:style>
  <w:style w:type="paragraph" w:styleId="Revision">
    <w:name w:val="Revision"/>
    <w:hidden/>
    <w:uiPriority w:val="99"/>
    <w:semiHidden/>
    <w:rsid w:val="003A31EF"/>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1386</Words>
  <Characters>7906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Lucas</dc:creator>
  <cp:keywords/>
  <dc:description/>
  <cp:lastModifiedBy>Bryan Lucas</cp:lastModifiedBy>
  <cp:revision>2</cp:revision>
  <cp:lastPrinted>2025-11-06T15:26:00Z</cp:lastPrinted>
  <dcterms:created xsi:type="dcterms:W3CDTF">2026-01-08T23:06:00Z</dcterms:created>
  <dcterms:modified xsi:type="dcterms:W3CDTF">2026-01-08T23:06:00Z</dcterms:modified>
</cp:coreProperties>
</file>